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7B" w:rsidRPr="00D40C87" w:rsidRDefault="009409DD" w:rsidP="009409D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0C87">
        <w:rPr>
          <w:rFonts w:ascii="Times New Roman" w:hAnsi="Times New Roman" w:cs="Times New Roman"/>
          <w:b/>
          <w:sz w:val="20"/>
          <w:szCs w:val="20"/>
        </w:rPr>
        <w:t>Информация о проведенном контрольном мероприятии</w:t>
      </w:r>
      <w:r w:rsidR="00743026" w:rsidRPr="00D40C8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E5876" w:rsidRPr="00D40C87">
        <w:rPr>
          <w:rFonts w:ascii="Times New Roman" w:hAnsi="Times New Roman" w:cs="Times New Roman"/>
          <w:b/>
          <w:sz w:val="20"/>
          <w:szCs w:val="20"/>
        </w:rPr>
        <w:t>2023 г</w:t>
      </w:r>
    </w:p>
    <w:tbl>
      <w:tblPr>
        <w:tblStyle w:val="a3"/>
        <w:tblW w:w="15451" w:type="dxa"/>
        <w:tblInd w:w="-601" w:type="dxa"/>
        <w:tblLook w:val="04A0"/>
      </w:tblPr>
      <w:tblGrid>
        <w:gridCol w:w="2836"/>
        <w:gridCol w:w="12615"/>
      </w:tblGrid>
      <w:tr w:rsidR="009409DD" w:rsidRPr="00D40C87" w:rsidTr="008C485B">
        <w:trPr>
          <w:trHeight w:val="738"/>
        </w:trPr>
        <w:tc>
          <w:tcPr>
            <w:tcW w:w="2836" w:type="dxa"/>
          </w:tcPr>
          <w:p w:rsidR="009409DD" w:rsidRPr="00D40C87" w:rsidRDefault="009409DD" w:rsidP="00940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Объект контроля</w:t>
            </w:r>
          </w:p>
        </w:tc>
        <w:tc>
          <w:tcPr>
            <w:tcW w:w="12615" w:type="dxa"/>
          </w:tcPr>
          <w:p w:rsidR="00CF7F20" w:rsidRPr="00D40C87" w:rsidRDefault="00551510" w:rsidP="00CF7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  <w:r w:rsidR="00CF7F20"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«Краснобашненская  общеобразовательная школа №9» х. Тихонов Шовгеновского района Республики Адыгея.</w:t>
            </w:r>
          </w:p>
          <w:p w:rsidR="009409DD" w:rsidRPr="00D40C87" w:rsidRDefault="009409DD" w:rsidP="008C4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9DD" w:rsidRPr="00D40C87" w:rsidTr="008C485B">
        <w:tc>
          <w:tcPr>
            <w:tcW w:w="2836" w:type="dxa"/>
          </w:tcPr>
          <w:p w:rsidR="009409DD" w:rsidRPr="00D40C87" w:rsidRDefault="009409DD" w:rsidP="00940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контрольного мероприятия</w:t>
            </w:r>
          </w:p>
        </w:tc>
        <w:tc>
          <w:tcPr>
            <w:tcW w:w="12615" w:type="dxa"/>
          </w:tcPr>
          <w:p w:rsidR="00491E07" w:rsidRPr="00D40C87" w:rsidRDefault="008C485B" w:rsidP="00491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Выездная ревизия  отдельных вопросов финансово-хозяйственной деятельности, проверка достоверности об исполнении</w:t>
            </w:r>
            <w:r w:rsidR="00C53CFB"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муниципального задания за 2022</w:t>
            </w:r>
            <w:r w:rsidR="00551510"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213B02"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D7F7C" w:rsidRPr="00D40C87" w:rsidRDefault="008D7F7C" w:rsidP="00263D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09DD" w:rsidRPr="00D40C87" w:rsidTr="008C485B">
        <w:tc>
          <w:tcPr>
            <w:tcW w:w="2836" w:type="dxa"/>
          </w:tcPr>
          <w:p w:rsidR="009409DD" w:rsidRPr="00D40C87" w:rsidRDefault="009409DD" w:rsidP="00940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Основание  для проведения контрольного мероприятия</w:t>
            </w:r>
          </w:p>
        </w:tc>
        <w:tc>
          <w:tcPr>
            <w:tcW w:w="12615" w:type="dxa"/>
          </w:tcPr>
          <w:p w:rsidR="009409DD" w:rsidRPr="00D40C87" w:rsidRDefault="00331475" w:rsidP="00331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1.План контрольны</w:t>
            </w:r>
            <w:r w:rsidR="00C53CFB" w:rsidRPr="00D40C87">
              <w:rPr>
                <w:rFonts w:ascii="Times New Roman" w:hAnsi="Times New Roman" w:cs="Times New Roman"/>
                <w:sz w:val="20"/>
                <w:szCs w:val="20"/>
              </w:rPr>
              <w:t>х мероприятий на 2023</w:t>
            </w: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21571"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(в ред</w:t>
            </w:r>
            <w:proofErr w:type="gramStart"/>
            <w:r w:rsidR="00921571" w:rsidRPr="00D40C8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921571" w:rsidRPr="00D40C87">
              <w:rPr>
                <w:rFonts w:ascii="Times New Roman" w:hAnsi="Times New Roman" w:cs="Times New Roman"/>
                <w:sz w:val="20"/>
                <w:szCs w:val="20"/>
              </w:rPr>
              <w:t>риказа №1 от 11.01.2023г)</w:t>
            </w:r>
          </w:p>
        </w:tc>
      </w:tr>
      <w:tr w:rsidR="009409DD" w:rsidRPr="00D40C87" w:rsidTr="008C485B">
        <w:tc>
          <w:tcPr>
            <w:tcW w:w="2836" w:type="dxa"/>
          </w:tcPr>
          <w:p w:rsidR="009409DD" w:rsidRPr="00D40C87" w:rsidRDefault="009409DD" w:rsidP="00940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Проверенный период</w:t>
            </w:r>
          </w:p>
        </w:tc>
        <w:tc>
          <w:tcPr>
            <w:tcW w:w="12615" w:type="dxa"/>
          </w:tcPr>
          <w:p w:rsidR="009409DD" w:rsidRPr="00D40C87" w:rsidRDefault="00C53CFB" w:rsidP="00331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8C485B"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9409DD" w:rsidRPr="00D40C87" w:rsidTr="008C485B">
        <w:tc>
          <w:tcPr>
            <w:tcW w:w="2836" w:type="dxa"/>
          </w:tcPr>
          <w:p w:rsidR="009409DD" w:rsidRPr="00D40C87" w:rsidRDefault="0058622B" w:rsidP="00940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Сроки проведения контрольного мероприятия </w:t>
            </w:r>
          </w:p>
        </w:tc>
        <w:tc>
          <w:tcPr>
            <w:tcW w:w="12615" w:type="dxa"/>
          </w:tcPr>
          <w:p w:rsidR="009409DD" w:rsidRPr="00D40C87" w:rsidRDefault="00551510" w:rsidP="00331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С 06.12.2023 по 26.12.2023г</w:t>
            </w:r>
          </w:p>
        </w:tc>
      </w:tr>
      <w:tr w:rsidR="009409DD" w:rsidRPr="00D40C87" w:rsidTr="008C485B">
        <w:trPr>
          <w:trHeight w:val="1266"/>
        </w:trPr>
        <w:tc>
          <w:tcPr>
            <w:tcW w:w="2836" w:type="dxa"/>
          </w:tcPr>
          <w:p w:rsidR="009409DD" w:rsidRPr="00D40C87" w:rsidRDefault="00456CAD" w:rsidP="00940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Выявленные нарушения</w:t>
            </w:r>
            <w:r w:rsidR="0058622B" w:rsidRPr="00D40C87">
              <w:rPr>
                <w:rFonts w:ascii="Times New Roman" w:hAnsi="Times New Roman" w:cs="Times New Roman"/>
                <w:sz w:val="20"/>
                <w:szCs w:val="20"/>
              </w:rPr>
              <w:t>, в ходе проведенного контрольного мероприятия</w:t>
            </w:r>
          </w:p>
        </w:tc>
        <w:tc>
          <w:tcPr>
            <w:tcW w:w="12615" w:type="dxa"/>
          </w:tcPr>
          <w:p w:rsidR="00F52D15" w:rsidRPr="00D40C87" w:rsidRDefault="00F52D15" w:rsidP="00F52D15">
            <w:pPr>
              <w:ind w:hanging="284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       В результате проверки  в Учреждении  по результатам контрольного  мероприятия выявлено нарушений бюджетного законодательства и иных нормативных правовых актов, регулирующих бюджетные правоотношения на сумму </w:t>
            </w:r>
            <w:r w:rsidRPr="00D40C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1323366,73   </w:t>
            </w: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рублей, в том числе:</w:t>
            </w:r>
          </w:p>
          <w:p w:rsidR="00F52D15" w:rsidRPr="00D40C87" w:rsidRDefault="00F52D15" w:rsidP="00F52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  1.Учреждением на сайте   не своевременно размещены почти все версии муниципального задания. </w:t>
            </w:r>
          </w:p>
          <w:p w:rsidR="00F52D15" w:rsidRPr="00D40C87" w:rsidRDefault="00F52D15" w:rsidP="00F52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п.15 приказа Министерства Финансов Российской Федерации от 21.07.2011.№ 86-н «Об утверждении порядка предоставления информации государственным муниципальным учреждением, её размещения на сайте в сети интернет и ведения указанного сайта  </w:t>
            </w:r>
            <w:hyperlink r:id="rId4" w:history="1">
              <w:r w:rsidRPr="00D40C8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D40C8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40C8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bus</w:t>
              </w:r>
              <w:r w:rsidRPr="00D40C8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D40C8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Pr="00D40C8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40C8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 в случае принятия новых документов  и (или) внесения изменений в документы, информация из которых была ранее размещена  на официальном сайте, учреждение не позднее пяти</w:t>
            </w:r>
            <w:proofErr w:type="gramEnd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дней, следующих за днем принятия документов или внесения изменений в документы, предоставляет через официальный сайт уточненную структурированную  информацию об учреждении  с приложением соответствующих электронных копий документов.</w:t>
            </w:r>
          </w:p>
          <w:p w:rsidR="00F52D15" w:rsidRPr="00BD37AF" w:rsidRDefault="00F52D15" w:rsidP="00F52D15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Учреждение допустило случаи не своевременного разм</w:t>
            </w:r>
            <w:r w:rsidRPr="00BD37AF">
              <w:rPr>
                <w:rFonts w:ascii="Times New Roman" w:hAnsi="Times New Roman" w:cs="Times New Roman"/>
                <w:szCs w:val="20"/>
              </w:rPr>
              <w:t xml:space="preserve">ещения </w:t>
            </w:r>
          </w:p>
          <w:p w:rsidR="00F52D15" w:rsidRPr="00D40C87" w:rsidRDefault="00F52D15" w:rsidP="00F52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7AF">
              <w:rPr>
                <w:rFonts w:ascii="Times New Roman" w:hAnsi="Times New Roman" w:cs="Times New Roman"/>
                <w:szCs w:val="20"/>
              </w:rPr>
              <w:t xml:space="preserve">    2. </w:t>
            </w:r>
            <w:proofErr w:type="gramStart"/>
            <w:r w:rsidRPr="00BD37AF">
              <w:rPr>
                <w:rFonts w:ascii="Times New Roman" w:hAnsi="Times New Roman" w:cs="Times New Roman"/>
                <w:szCs w:val="20"/>
              </w:rPr>
              <w:t xml:space="preserve">В нарушение п.72 Инструкции №174н остатки денежных </w:t>
            </w: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средств по счету 4.201.11 «Денежные средства учреждения на лицевых счетах в органе казначейства»  за счет средств субсидии на выполнение муниципального задания составил -1680,10 рублей, который  является некорректным  и не соответствует остатку на лицевом счете в казначействе, отраженном в отчете о состоянии лицевого счета на 01.01.2023г. Остаток денежных средств на 01.01.2022г</w:t>
            </w:r>
            <w:proofErr w:type="gramEnd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составил 8277,10 рублей, поступление средств 12426346,13 рублей, выплаты средств 12436303,33 рублей, т.е. за счет превышения выплат над поступлениями с учетом остатка на 01.01.2022г.    </w:t>
            </w:r>
          </w:p>
          <w:p w:rsidR="00F52D15" w:rsidRPr="00D40C87" w:rsidRDefault="00F52D15" w:rsidP="00F52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    3 . Проверкой расчетов с поставщиками и подрядчиками выявлено нарушений на сумму  </w:t>
            </w:r>
            <w:r w:rsidRPr="00D40C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152420,12 </w:t>
            </w: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рублей в том числе: </w:t>
            </w:r>
          </w:p>
          <w:p w:rsidR="00F52D15" w:rsidRPr="00D40C87" w:rsidRDefault="00F52D15" w:rsidP="00F52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3.1. В нарушение п.9 Закона 402-ФЗ:</w:t>
            </w:r>
          </w:p>
          <w:p w:rsidR="00F52D15" w:rsidRPr="00D40C87" w:rsidRDefault="00F52D15" w:rsidP="00F52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proofErr w:type="gramStart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ж/о №4 </w:t>
            </w:r>
            <w:proofErr w:type="gramStart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май 2022г отражен приход дизтоплива на сумму </w:t>
            </w:r>
            <w:r w:rsidRPr="00D40C87">
              <w:rPr>
                <w:rFonts w:ascii="Times New Roman" w:hAnsi="Times New Roman" w:cs="Times New Roman"/>
                <w:b/>
                <w:sz w:val="20"/>
                <w:szCs w:val="20"/>
              </w:rPr>
              <w:t>26500</w:t>
            </w: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рублей от ИП </w:t>
            </w:r>
            <w:proofErr w:type="spellStart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Биржева</w:t>
            </w:r>
            <w:proofErr w:type="spellEnd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Н.Н. «Рубин»  без приложения подтверждающего документа (товарной накладной); </w:t>
            </w:r>
          </w:p>
          <w:p w:rsidR="00F52D15" w:rsidRPr="00D40C87" w:rsidRDefault="00F52D15" w:rsidP="00F52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ж/о №4 </w:t>
            </w:r>
            <w:proofErr w:type="gramStart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июнь 2022г отражен приход дизтоплива на сумму </w:t>
            </w:r>
            <w:r w:rsidRPr="00D40C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22790 </w:t>
            </w: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рублей от ИП </w:t>
            </w:r>
            <w:proofErr w:type="spellStart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Биржева</w:t>
            </w:r>
            <w:proofErr w:type="spellEnd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Н.Н. без приложения подтверждающего документа (товарной накладной).  </w:t>
            </w:r>
          </w:p>
          <w:p w:rsidR="00F52D15" w:rsidRPr="00D40C87" w:rsidRDefault="00F52D15" w:rsidP="00F52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3.2. В нарушение п.1 ст.10 Федерального закона от 06.12.2011г №402-ФЗ «О бухгалтерском учете»: </w:t>
            </w:r>
          </w:p>
          <w:p w:rsidR="00F52D15" w:rsidRPr="00D40C87" w:rsidRDefault="00F52D15" w:rsidP="00F52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-  в журнале операций №4 за январь  2022г  не своевременно отражено списание на расходы стоимости потребленного газа по с/</w:t>
            </w:r>
            <w:proofErr w:type="spellStart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19213 от 31.12.21г на сумму </w:t>
            </w:r>
            <w:r w:rsidRPr="00D40C87">
              <w:rPr>
                <w:rFonts w:ascii="Times New Roman" w:hAnsi="Times New Roman" w:cs="Times New Roman"/>
                <w:b/>
                <w:sz w:val="20"/>
                <w:szCs w:val="20"/>
              </w:rPr>
              <w:t>43574,08</w:t>
            </w: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рублей;</w:t>
            </w:r>
          </w:p>
          <w:p w:rsidR="00F52D15" w:rsidRPr="00D40C87" w:rsidRDefault="00F52D15" w:rsidP="00F52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 ж/о №4 </w:t>
            </w:r>
            <w:proofErr w:type="gramStart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май не отражено списание на расходы услуг по техническому обслуживанию сигнализатора загазованности по акту оказания услуг №1298 от 12.05.2022г на сумму </w:t>
            </w:r>
            <w:r w:rsidRPr="00D40C87">
              <w:rPr>
                <w:rFonts w:ascii="Times New Roman" w:hAnsi="Times New Roman" w:cs="Times New Roman"/>
                <w:b/>
                <w:sz w:val="20"/>
                <w:szCs w:val="20"/>
              </w:rPr>
              <w:t>6808,50</w:t>
            </w: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рублей АО «Газпром газораспределение Майкоп»;  </w:t>
            </w:r>
          </w:p>
          <w:p w:rsidR="00F52D15" w:rsidRPr="00D40C87" w:rsidRDefault="00F52D15" w:rsidP="00F52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</w:t>
            </w:r>
            <w:proofErr w:type="gramStart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 ж/о №4 за декабрь2022г не отражено </w:t>
            </w:r>
            <w:proofErr w:type="gramStart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операций</w:t>
            </w:r>
            <w:proofErr w:type="gramEnd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на сумму </w:t>
            </w:r>
            <w:r w:rsidRPr="00D40C87">
              <w:rPr>
                <w:rFonts w:ascii="Times New Roman" w:hAnsi="Times New Roman" w:cs="Times New Roman"/>
                <w:b/>
                <w:sz w:val="20"/>
                <w:szCs w:val="20"/>
              </w:rPr>
              <w:t>52747,54</w:t>
            </w: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рублей, в том числе:</w:t>
            </w:r>
          </w:p>
          <w:p w:rsidR="00F52D15" w:rsidRPr="00D40C87" w:rsidRDefault="00F52D15" w:rsidP="00F52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 - списание на расходы услуг по передаче тревожных сигналов на сумму 1285 рублей ЧАО «Цитадель» по акту оказания услуг №00002501 от 31.12.2022г;  </w:t>
            </w:r>
          </w:p>
          <w:p w:rsidR="00F52D15" w:rsidRPr="00D40C87" w:rsidRDefault="00F52D15" w:rsidP="00F52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- списание на расходы абонентской платы за терминал на сумму 400</w:t>
            </w:r>
            <w:r w:rsidRPr="00D40C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рублей ООО «Сибирские  Инновационные  системы»  по акту №5126 от 30.12.2022г;  </w:t>
            </w:r>
          </w:p>
          <w:p w:rsidR="00F52D15" w:rsidRPr="00D40C87" w:rsidRDefault="00F52D15" w:rsidP="00F52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- списание на расходы стоимости потребленного газа  за декабрь 2022г  на сумму 51062,54 рублей ООО «Газпром межрегионгаз Майкоп»  по счету  №34261 от 31.12.2022г.  </w:t>
            </w:r>
          </w:p>
          <w:p w:rsidR="00F52D15" w:rsidRPr="00D40C87" w:rsidRDefault="00F52D15" w:rsidP="00F52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4. Проверкой расчетов по оплате труда установлено нарушений на сумму </w:t>
            </w:r>
            <w:r w:rsidRPr="00D40C87">
              <w:rPr>
                <w:rFonts w:ascii="Times New Roman" w:hAnsi="Times New Roman" w:cs="Times New Roman"/>
                <w:b/>
                <w:sz w:val="20"/>
                <w:szCs w:val="20"/>
              </w:rPr>
              <w:t>67890,34</w:t>
            </w: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рублей, в том числе:  </w:t>
            </w:r>
          </w:p>
          <w:p w:rsidR="00F52D15" w:rsidRPr="00D40C87" w:rsidRDefault="00F52D15" w:rsidP="00F52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4.1. В нарушение ст. 50 Трудового кодекса РФ, коллективный договор на 2019-2024г не был зарегистрирован в соответствующем органе Министерства труда и социального развития.</w:t>
            </w:r>
          </w:p>
          <w:p w:rsidR="00F52D15" w:rsidRPr="00D40C87" w:rsidRDefault="00F52D15" w:rsidP="00F52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4.2. В нарушение  статьи 284 Трудового кодекса РФ:</w:t>
            </w:r>
          </w:p>
          <w:p w:rsidR="00F52D15" w:rsidRPr="00D40C87" w:rsidRDefault="00F52D15" w:rsidP="00F52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-  водителем школы совмещалось 0,75 месячного фонда заработной  рабочего по ремонту зданий и сооружений. В течение месяца продолжительность рабочего времени при работе по совместительству не должна превышать  половины нормы рабочего времени, установленной для соответствующих категорий работников, т.е. 4 часов в день, в результате вышеуказанного нарушения фонд оплаты труда завышен на 44095,50 рублей, начисления на оплату труда (30,2%) 13317 рублей, всего на </w:t>
            </w:r>
            <w:r w:rsidRPr="00D40C87">
              <w:rPr>
                <w:rFonts w:ascii="Times New Roman" w:hAnsi="Times New Roman" w:cs="Times New Roman"/>
                <w:b/>
                <w:sz w:val="20"/>
                <w:szCs w:val="20"/>
              </w:rPr>
              <w:t>57412,50</w:t>
            </w: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рублей;</w:t>
            </w:r>
          </w:p>
          <w:p w:rsidR="00F52D15" w:rsidRPr="00D40C87" w:rsidRDefault="00F52D15" w:rsidP="00F52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- по приказу №41 от 28.01.2022г оплата за замещение уборщика служебных помещений произведена в размере 0,75 месячного фонда заработной, в результате вышеуказанного нарушения фонд оплаты труда завышен на 1096,64 рублей, начисления на оплату труда (30,2%) 331,80 рублей, всего </w:t>
            </w:r>
            <w:r w:rsidRPr="00D40C87">
              <w:rPr>
                <w:rFonts w:ascii="Times New Roman" w:hAnsi="Times New Roman" w:cs="Times New Roman"/>
                <w:b/>
                <w:sz w:val="20"/>
                <w:szCs w:val="20"/>
              </w:rPr>
              <w:t>1428,44</w:t>
            </w: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рублей; </w:t>
            </w:r>
          </w:p>
          <w:p w:rsidR="00F52D15" w:rsidRPr="00D40C87" w:rsidRDefault="00F52D15" w:rsidP="00F52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- по приказу №99 от 25.07.2022г оплата за замещение ночного сторожа  произведена в размере 0,75 месячного фонда заработной, в результате вышеуказанного нарушения фонд оплаты труда завышен на 3628,86 рублей, начисления на оплату труда (30,2%) 1095,92 рублей, всего </w:t>
            </w:r>
            <w:r w:rsidRPr="00D40C87">
              <w:rPr>
                <w:rFonts w:ascii="Times New Roman" w:hAnsi="Times New Roman" w:cs="Times New Roman"/>
                <w:b/>
                <w:sz w:val="20"/>
                <w:szCs w:val="20"/>
              </w:rPr>
              <w:t>4724,78</w:t>
            </w: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рублей; </w:t>
            </w:r>
          </w:p>
          <w:p w:rsidR="00F52D15" w:rsidRPr="00D40C87" w:rsidRDefault="00F52D15" w:rsidP="00F52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- по приказу №103 от 24.08.2022г оплата за замещение ночного сторожа произведена в размере 0,75 месячного фонда заработной, в результате вышеуказанного нарушения фонд оплаты труда завышен на 3321,52рублей, начисления на оплату труда (30,2%) 1003,10 рублей, всего </w:t>
            </w:r>
            <w:r w:rsidRPr="00D40C87">
              <w:rPr>
                <w:rFonts w:ascii="Times New Roman" w:hAnsi="Times New Roman" w:cs="Times New Roman"/>
                <w:b/>
                <w:sz w:val="20"/>
                <w:szCs w:val="20"/>
              </w:rPr>
              <w:t>4324,62</w:t>
            </w: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рублей;    </w:t>
            </w:r>
          </w:p>
          <w:p w:rsidR="00F52D15" w:rsidRPr="00D40C87" w:rsidRDefault="00F52D15" w:rsidP="00F52D1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4.3.  </w:t>
            </w:r>
            <w:r w:rsidRPr="00D40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табелях учета использования рабочего времени  формы ОКУД  0504421 не отражается фактическое время работы сторожей в ночное время в  соответствии с графиком  работы, который должен быть составлен таким образом, чтобы  не превышалась  норма рабочего  времени за учетный период  и не нарушалась ст. 104 Трудового кодекса РФ. В табеле  должно  отражаться  фактически отработанное  по графику работы время в ночные часы (с 22 часов до 6 часов утра)  буквой «Н», в дневные часы буквой «Я». </w:t>
            </w:r>
          </w:p>
          <w:p w:rsidR="00F52D15" w:rsidRPr="00D40C87" w:rsidRDefault="00F52D15" w:rsidP="00F52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4.4.  В нарушение  Инструкции 52н  не во всех бланках карточек-справок формы 0504417 отражаются обязательные реквизиты: даты и номера приказов на изменение заработной платы. </w:t>
            </w:r>
          </w:p>
          <w:p w:rsidR="00F52D15" w:rsidRPr="00D40C87" w:rsidRDefault="00F52D15" w:rsidP="00F52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    5. В нарушение требований, установленных Приказом Министерства транспорта РФ от 11.09.2020года №368 «Об утверждении обязательных реквизитов и порядка заполнения путевых листов» (далее – Приказ №368):</w:t>
            </w:r>
          </w:p>
          <w:p w:rsidR="00F52D15" w:rsidRPr="00D40C87" w:rsidRDefault="00F52D15" w:rsidP="00F52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- в нарушение п.15 в путевых листах в отметке  о проведении </w:t>
            </w:r>
            <w:proofErr w:type="spellStart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предрейсового</w:t>
            </w:r>
            <w:proofErr w:type="spellEnd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послерейсового</w:t>
            </w:r>
            <w:proofErr w:type="spellEnd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медицинского осмотра водителя отсутствует  время, дата проведения. По результатам прохождения </w:t>
            </w:r>
            <w:proofErr w:type="spellStart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предрейсового</w:t>
            </w:r>
            <w:proofErr w:type="spellEnd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медицинского осмотра  на путевом листе должна быть отметка «прошел </w:t>
            </w:r>
            <w:proofErr w:type="spellStart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предрейсовый</w:t>
            </w:r>
            <w:proofErr w:type="spellEnd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осмотр, к исполнению трудовых обязанностей допущен». По результатам </w:t>
            </w:r>
            <w:proofErr w:type="spellStart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послерейсового</w:t>
            </w:r>
            <w:proofErr w:type="spellEnd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медицинского осмотра  проставляется отметка» прошел </w:t>
            </w:r>
            <w:proofErr w:type="spellStart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послерейсовый</w:t>
            </w:r>
            <w:proofErr w:type="spellEnd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осмотр»;</w:t>
            </w:r>
          </w:p>
          <w:p w:rsidR="00F52D15" w:rsidRPr="00D40C87" w:rsidRDefault="00F52D15" w:rsidP="00F52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 - по новым требованиям Приказа №368 в путевом листе должна стоять отметка «выпуск на линию разрешен» о проведении </w:t>
            </w:r>
            <w:proofErr w:type="spellStart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предрейсового</w:t>
            </w:r>
            <w:proofErr w:type="spellEnd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технического осмотра транспортного средства с указанием времени, даты проведения, подписи ответственного  работника и его фамилии и инициалов;</w:t>
            </w:r>
          </w:p>
          <w:p w:rsidR="00F52D15" w:rsidRPr="00D40C87" w:rsidRDefault="00F52D15" w:rsidP="00F52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- в путевых листах за октябрь, ноябрь, декабрь 2022г не заполнен раздел «Движение горючего».</w:t>
            </w:r>
          </w:p>
          <w:p w:rsidR="00F52D15" w:rsidRPr="00D40C87" w:rsidRDefault="00F52D15" w:rsidP="00F52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Также изменилась форма путевого листа  0345007 «Путевой лист автобуса </w:t>
            </w:r>
            <w:proofErr w:type="spellStart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необщего</w:t>
            </w:r>
            <w:proofErr w:type="spellEnd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пользования»: </w:t>
            </w:r>
          </w:p>
          <w:p w:rsidR="00F52D15" w:rsidRPr="00D40C87" w:rsidRDefault="00F52D15" w:rsidP="00F52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- форму нужно дополнить новыми реквизитами: сведения о сроке действия путевого листа, сведения о транспортном средстве, сведения о водителе, сведения о перевозке;</w:t>
            </w:r>
          </w:p>
          <w:p w:rsidR="00F52D15" w:rsidRPr="00D40C87" w:rsidRDefault="00F52D15" w:rsidP="00F52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- в нарушение п.17 Приказа №368 , в школе не ведется Журнал регистрации путевых листов на бумажном или электронном носителе. При ведении Журнала на бумажном носителе, страницы должны быть прошнурованы и пронумерованы. При ведении Журнала в электронной форме внесенные в него сведения  заверяются усиленной квалифицированной цифровой подписью. </w:t>
            </w:r>
          </w:p>
          <w:p w:rsidR="00F52D15" w:rsidRPr="00D40C87" w:rsidRDefault="00F52D15" w:rsidP="00F52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  6. В нарушение п. 3.2 раздела 3 Положения о порядке управления и распоряжения муниципальной собственностью МО «Шовгеновский район», утвержденного Решением СНД  МО «Шовгеновский  район» от 19.04.2017г №562, п. 9 Инструкции 174н, в балансе отражено недвижимое имущество (нежилые помещения-здания, сооружения)  на сумму </w:t>
            </w:r>
            <w:r w:rsidRPr="00D40C87">
              <w:rPr>
                <w:rFonts w:ascii="Times New Roman" w:hAnsi="Times New Roman" w:cs="Times New Roman"/>
                <w:b/>
                <w:sz w:val="20"/>
                <w:szCs w:val="20"/>
              </w:rPr>
              <w:t>1099115</w:t>
            </w: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рублей,</w:t>
            </w:r>
          </w:p>
          <w:p w:rsidR="00F52D15" w:rsidRPr="00D40C87" w:rsidRDefault="00F52D15" w:rsidP="00F52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право  оперативного управления,  на которое не зарегистрировано (документы, подтверждающие право оперативного управления  на здания и сооружения  к проверке не представлены):  </w:t>
            </w:r>
          </w:p>
          <w:p w:rsidR="00F52D15" w:rsidRPr="00D40C87" w:rsidRDefault="00F52D15" w:rsidP="00F52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- туалет балансовой стоимостью 1099115 рублей.</w:t>
            </w:r>
          </w:p>
          <w:p w:rsidR="00F52D15" w:rsidRPr="00D40C87" w:rsidRDefault="00F52D15" w:rsidP="00F52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7. Выборочной проверкой списания продуктов питания установлено нарушений на сумму </w:t>
            </w:r>
            <w:r w:rsidRPr="00D40C87">
              <w:rPr>
                <w:rFonts w:ascii="Times New Roman" w:hAnsi="Times New Roman" w:cs="Times New Roman"/>
                <w:b/>
                <w:sz w:val="20"/>
                <w:szCs w:val="20"/>
              </w:rPr>
              <w:t>3941,27</w:t>
            </w: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рублей: </w:t>
            </w:r>
          </w:p>
          <w:p w:rsidR="00F52D15" w:rsidRPr="00D40C87" w:rsidRDefault="00F52D15" w:rsidP="00F52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7.1. В нарушение ст.9 Закона 402-ФЗ:</w:t>
            </w:r>
          </w:p>
          <w:p w:rsidR="00F52D15" w:rsidRPr="00D40C87" w:rsidRDefault="00F52D15" w:rsidP="00F52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- по акту о списании  материальных запасов формы 0504230 от 30.11.2022г №00000365 списано на расходы за ноябрь  2022г за счет средств субсидии на иные цели сахара  на 0,973 кг меньше, чем по меню-требованиям, приложенным к </w:t>
            </w:r>
            <w:proofErr w:type="gramStart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отчету</w:t>
            </w:r>
            <w:proofErr w:type="gramEnd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МОЛ  на  сумму  75,89рублей;</w:t>
            </w:r>
          </w:p>
          <w:p w:rsidR="00F52D15" w:rsidRPr="00D40C87" w:rsidRDefault="00F52D15" w:rsidP="00F52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- по акту о списании  материальных запасов формы 0504230 от 30.11.2022г </w:t>
            </w:r>
          </w:p>
          <w:p w:rsidR="00F52D15" w:rsidRPr="00D40C87" w:rsidRDefault="00F52D15" w:rsidP="00F52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№00000365 списано на расходы за  ноябрь  2022г за счет средств субсидии на иные цели масла сливочного  на 0,540кг меньше, чем по меню-требованиям, приложенным к </w:t>
            </w:r>
            <w:proofErr w:type="gramStart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отчету</w:t>
            </w:r>
            <w:proofErr w:type="gramEnd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МОЛ  на  сумму  469,80 рублей;</w:t>
            </w:r>
          </w:p>
          <w:p w:rsidR="00F52D15" w:rsidRPr="00D40C87" w:rsidRDefault="00F52D15" w:rsidP="00F52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- по акту о списании  материальных запасов формы 0504230 от 30.11.2022г №00000365 списано на расходы за  ноябрь 2022г за счет средств субсидии на иные цели  бананов  на 10,800кг  меньше, чем по меню-требованиям, приложенным к </w:t>
            </w:r>
            <w:proofErr w:type="gramStart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отчету</w:t>
            </w:r>
            <w:proofErr w:type="gramEnd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МОЛ  на  сумму  1296рублей;</w:t>
            </w:r>
          </w:p>
          <w:p w:rsidR="00F52D15" w:rsidRPr="00D40C87" w:rsidRDefault="00F52D15" w:rsidP="00F52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- по акту о списании  материальных запасов формы 0504230 от 30.12.2022г №00000412 списано на расходы за декабрь  2022г за счет средств субсидии на иные цели картофеля на 7,506 кг больше, чем по меню-требованиям, приложенным к </w:t>
            </w:r>
            <w:proofErr w:type="gramStart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отчету</w:t>
            </w:r>
            <w:proofErr w:type="gramEnd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МОЛ  на  сумму  412,83 рублей;</w:t>
            </w:r>
          </w:p>
          <w:p w:rsidR="00F52D15" w:rsidRPr="00D40C87" w:rsidRDefault="00F52D15" w:rsidP="00F52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- по акту о списании  материальных запасов формы 0504230 от 30.12.2022г </w:t>
            </w:r>
          </w:p>
          <w:p w:rsidR="00F52D15" w:rsidRPr="00D40C87" w:rsidRDefault="00F52D15" w:rsidP="00F52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№00000412 списано на расходы за  декабрь 2022г за счет средств субсидии на иные цели яблок  на 10,080кг больше, чем по меню-требованиям, приложенным к </w:t>
            </w:r>
            <w:proofErr w:type="gramStart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отчету</w:t>
            </w:r>
            <w:proofErr w:type="gramEnd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МОЛ  на  сумму  856,80 рублей;</w:t>
            </w:r>
          </w:p>
          <w:p w:rsidR="00F52D15" w:rsidRPr="00D40C87" w:rsidRDefault="00F52D15" w:rsidP="00F52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- по акту о списании  материальных запасов формы 0504230 от 30.12.2022г №00000412 списано на расходы за  декабрь 2022г за счет средств субсидии на иные цели  творога  на 2,515кг  больше, чем по меню-требованиям, приложенным к </w:t>
            </w:r>
            <w:proofErr w:type="gramStart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отчету</w:t>
            </w:r>
            <w:proofErr w:type="gramEnd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МОЛ  на  сумму  829,95рублей.</w:t>
            </w:r>
          </w:p>
          <w:p w:rsidR="00F52D15" w:rsidRPr="00D40C87" w:rsidRDefault="00F52D15" w:rsidP="00F52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Выборочной арифметической проверкой накопительных ведомостей по расходу продуктов питания и меню – требований выявлены ошибки в итогах, что говорит об отсутствии контроля со стороны бухгалтера материального отдела.</w:t>
            </w:r>
          </w:p>
          <w:p w:rsidR="00F52D15" w:rsidRPr="00D40C87" w:rsidRDefault="00F52D15" w:rsidP="00F52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7.2. В нарушение п.119 Инструкции №157н:</w:t>
            </w:r>
          </w:p>
          <w:p w:rsidR="00F52D15" w:rsidRPr="00D40C87" w:rsidRDefault="00F52D15" w:rsidP="00F52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- проверкой </w:t>
            </w:r>
            <w:proofErr w:type="gramStart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правильности отражения остатков продуктов питания</w:t>
            </w:r>
            <w:proofErr w:type="gramEnd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в ежемесячном отчете МОЛ, путем сверки с  остатками на счете 105.32. «Продукты  питания», выявлено  несоответствие  остатков продуктов питания:</w:t>
            </w:r>
          </w:p>
          <w:p w:rsidR="00F52D15" w:rsidRPr="00D40C87" w:rsidRDefault="00F52D15" w:rsidP="00F52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-  по данным главной книги по счету 105.32. на 01.01.2022г и 01.01.2023г числится остаток на сумму 2394,69 рублей, по материальному </w:t>
            </w:r>
            <w:proofErr w:type="gramStart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отчету</w:t>
            </w:r>
            <w:proofErr w:type="gramEnd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МОЛ не числится остатка продуктов питания, так как ежемесячно не производилась сверка остатков при приеме и обработке отчета бухгалтером  и допускались  ошибки при списании продуктов  питания. </w:t>
            </w:r>
          </w:p>
          <w:p w:rsidR="00F52D15" w:rsidRPr="00D40C87" w:rsidRDefault="00F52D15" w:rsidP="00F52D15">
            <w:pPr>
              <w:ind w:hanging="1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В                8. В нарушение п.4 постановления главы администрации МО «Шовгеновский район» от 25.02.2015г №85 «Об обеспечении открытости и доступности информации о деятельности муниципальных учреждений МО «Шовгеновский район» через официальный сайт в сети Интернет на сайте   (далее – постановление №85) формы годовой отчетности: Отчет о финансовых результатах деятельности (ф.0503721), Баланс государственного (муниципального) учреждения (ф.0503730), Отчет об исполнении учреждением плана его финансово-хозяйственной  деятельности (ф.0503737) </w:t>
            </w:r>
            <w:r w:rsidRPr="00D40C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несвоевременно  размещены на сайте </w:t>
            </w:r>
            <w:r w:rsidRPr="00D40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bus</w:t>
            </w: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40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., при предусмотренном постановлением №85 сроке – не позднее 5 рабочих дней после утверждения годовой бухгалтерской отчетности.  Даты документов 01.01.2023г, даты публикаций 25.05.2023г.</w:t>
            </w:r>
          </w:p>
          <w:p w:rsidR="00F52D15" w:rsidRPr="00D40C87" w:rsidRDefault="00F52D15" w:rsidP="00F52D15">
            <w:pPr>
              <w:ind w:hanging="1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В          9. В нарушение п. 12 Инструкции №33н, годовому отчету не приложена  пояснительная записка с  раскрытием   причин неисполнения принятых бюджетных обязательств.</w:t>
            </w:r>
          </w:p>
          <w:p w:rsidR="00F52D15" w:rsidRPr="00D40C87" w:rsidRDefault="00F52D15" w:rsidP="00F52D15">
            <w:pPr>
              <w:ind w:right="-284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        10.   По счету 302 «Расчеты по принятым обязательствам» на 01.01.2022г числится кредиторская  задолженность 80601,06 рублей, на 01.01.202г кредиторская задолженность 538194,34 рублей. Увеличение  кредиторской задолженности в 2022году  составило 457593,28рублей, причины роста кредиторской задолженности не объяснены и не отражены в пояснительной записке.</w:t>
            </w:r>
          </w:p>
          <w:p w:rsidR="00F52D15" w:rsidRPr="00D40C87" w:rsidRDefault="00F52D15" w:rsidP="00F52D15">
            <w:pPr>
              <w:ind w:hanging="1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11. В  нарушение п. 2.1. Инструкции №174н к проверке не представлен журнал операций №9 «Санкционирование расходов» за 2022год с приложением  бухгалтерских справок  ф. 0504833.</w:t>
            </w:r>
          </w:p>
          <w:p w:rsidR="009409DD" w:rsidRPr="00D40C87" w:rsidRDefault="009409DD" w:rsidP="00F52D15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9DD" w:rsidRPr="00D40C87" w:rsidTr="008C485B">
        <w:tc>
          <w:tcPr>
            <w:tcW w:w="2836" w:type="dxa"/>
          </w:tcPr>
          <w:p w:rsidR="009409DD" w:rsidRPr="00D40C87" w:rsidRDefault="0058622B" w:rsidP="00940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Требования по устранению выявленных нарушений и недостатков </w:t>
            </w:r>
          </w:p>
        </w:tc>
        <w:tc>
          <w:tcPr>
            <w:tcW w:w="12615" w:type="dxa"/>
          </w:tcPr>
          <w:p w:rsidR="009409DD" w:rsidRPr="00D40C87" w:rsidRDefault="0004495D" w:rsidP="00331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 контрольного</w:t>
            </w:r>
            <w:r w:rsidR="003D4E00" w:rsidRPr="00D40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 выдано представление </w:t>
            </w:r>
            <w:r w:rsidRPr="00D40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устранении нарушений</w:t>
            </w:r>
            <w:r w:rsidR="00D40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5 от 26.01.2024</w:t>
            </w:r>
            <w:r w:rsidR="008C485B" w:rsidRPr="00D40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</w:tr>
      <w:tr w:rsidR="009409DD" w:rsidRPr="00D40C87" w:rsidTr="008C485B">
        <w:tc>
          <w:tcPr>
            <w:tcW w:w="2836" w:type="dxa"/>
          </w:tcPr>
          <w:p w:rsidR="009409DD" w:rsidRPr="00D40C87" w:rsidRDefault="0058622B" w:rsidP="00940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Срок предоставления информации о результатах рассмотрения предписания </w:t>
            </w:r>
          </w:p>
        </w:tc>
        <w:tc>
          <w:tcPr>
            <w:tcW w:w="12615" w:type="dxa"/>
          </w:tcPr>
          <w:p w:rsidR="009409DD" w:rsidRPr="00D40C87" w:rsidRDefault="00D40C87" w:rsidP="00331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26.02.2024</w:t>
            </w:r>
            <w:r w:rsidR="008C485B"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9409DD" w:rsidRPr="00D40C87" w:rsidTr="008C485B">
        <w:trPr>
          <w:trHeight w:val="988"/>
        </w:trPr>
        <w:tc>
          <w:tcPr>
            <w:tcW w:w="2836" w:type="dxa"/>
          </w:tcPr>
          <w:p w:rsidR="000B5EDC" w:rsidRPr="00D40C87" w:rsidRDefault="0058622B" w:rsidP="00940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Срок предоставленной информации </w:t>
            </w:r>
            <w:r w:rsidR="000B5EDC"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объектом контроля </w:t>
            </w:r>
          </w:p>
          <w:p w:rsidR="009409DD" w:rsidRPr="00D40C87" w:rsidRDefault="0058622B" w:rsidP="00940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о результатах рассмотрения предписания</w:t>
            </w:r>
          </w:p>
        </w:tc>
        <w:tc>
          <w:tcPr>
            <w:tcW w:w="12615" w:type="dxa"/>
          </w:tcPr>
          <w:p w:rsidR="009409DD" w:rsidRPr="00D40C87" w:rsidRDefault="004A744E" w:rsidP="00A46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456CAD"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твет на представление  от </w:t>
            </w:r>
            <w:r w:rsidR="00BD37AF">
              <w:rPr>
                <w:rFonts w:ascii="Times New Roman" w:hAnsi="Times New Roman" w:cs="Times New Roman"/>
                <w:sz w:val="20"/>
                <w:szCs w:val="20"/>
              </w:rPr>
              <w:t>15.02.2024 г</w:t>
            </w:r>
            <w:r w:rsidR="004F5C6A"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945AA9" w:rsidRPr="00D40C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D37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5AB0" w:rsidRPr="00D40C87" w:rsidTr="001A1D69">
        <w:trPr>
          <w:trHeight w:val="769"/>
        </w:trPr>
        <w:tc>
          <w:tcPr>
            <w:tcW w:w="2836" w:type="dxa"/>
          </w:tcPr>
          <w:p w:rsidR="002D5AB0" w:rsidRPr="00D40C87" w:rsidRDefault="002D5AB0" w:rsidP="00940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Принятые меры и решения по устранению выявленных нарушений </w:t>
            </w:r>
          </w:p>
        </w:tc>
        <w:tc>
          <w:tcPr>
            <w:tcW w:w="12615" w:type="dxa"/>
          </w:tcPr>
          <w:p w:rsidR="002D5AB0" w:rsidRPr="00D40C87" w:rsidRDefault="003D4E00" w:rsidP="0043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>Приняты соответствующие меры</w:t>
            </w:r>
            <w:r w:rsidR="001E5876" w:rsidRPr="00D40C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0C87">
              <w:rPr>
                <w:rFonts w:ascii="Times New Roman" w:hAnsi="Times New Roman" w:cs="Times New Roman"/>
                <w:sz w:val="20"/>
                <w:szCs w:val="20"/>
              </w:rPr>
              <w:t xml:space="preserve"> по устранению выявленных нарушений</w:t>
            </w:r>
            <w:r w:rsidR="00743026" w:rsidRPr="00D40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9409DD" w:rsidRPr="00D40C87" w:rsidRDefault="009409DD" w:rsidP="00A26DA3">
      <w:pPr>
        <w:rPr>
          <w:rFonts w:ascii="Times New Roman" w:hAnsi="Times New Roman" w:cs="Times New Roman"/>
          <w:b/>
          <w:sz w:val="20"/>
          <w:szCs w:val="20"/>
        </w:rPr>
      </w:pPr>
    </w:p>
    <w:sectPr w:rsidR="009409DD" w:rsidRPr="00D40C87" w:rsidSect="009409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09DD"/>
    <w:rsid w:val="00032CFF"/>
    <w:rsid w:val="0004495D"/>
    <w:rsid w:val="00061A05"/>
    <w:rsid w:val="000A45C7"/>
    <w:rsid w:val="000B5EDC"/>
    <w:rsid w:val="000D6681"/>
    <w:rsid w:val="00126EF3"/>
    <w:rsid w:val="001A1D69"/>
    <w:rsid w:val="001C5209"/>
    <w:rsid w:val="001E04CB"/>
    <w:rsid w:val="001E5876"/>
    <w:rsid w:val="001F3FE4"/>
    <w:rsid w:val="00213B02"/>
    <w:rsid w:val="00214AFC"/>
    <w:rsid w:val="00230173"/>
    <w:rsid w:val="00263DA2"/>
    <w:rsid w:val="002B2C62"/>
    <w:rsid w:val="002C0FEB"/>
    <w:rsid w:val="002D5AB0"/>
    <w:rsid w:val="002E2FAD"/>
    <w:rsid w:val="00331475"/>
    <w:rsid w:val="003854CB"/>
    <w:rsid w:val="003D2F78"/>
    <w:rsid w:val="003D4E00"/>
    <w:rsid w:val="003E1447"/>
    <w:rsid w:val="003E5809"/>
    <w:rsid w:val="00400147"/>
    <w:rsid w:val="00452B2C"/>
    <w:rsid w:val="00456CAD"/>
    <w:rsid w:val="00457D70"/>
    <w:rsid w:val="00464D9C"/>
    <w:rsid w:val="00491E07"/>
    <w:rsid w:val="004A744E"/>
    <w:rsid w:val="004F5C6A"/>
    <w:rsid w:val="00525EAE"/>
    <w:rsid w:val="005309B9"/>
    <w:rsid w:val="00551251"/>
    <w:rsid w:val="00551510"/>
    <w:rsid w:val="0058622B"/>
    <w:rsid w:val="00593885"/>
    <w:rsid w:val="005F30DF"/>
    <w:rsid w:val="006117BB"/>
    <w:rsid w:val="0062477E"/>
    <w:rsid w:val="006908E7"/>
    <w:rsid w:val="006A7DAE"/>
    <w:rsid w:val="006E3EFB"/>
    <w:rsid w:val="00702CE4"/>
    <w:rsid w:val="00735E53"/>
    <w:rsid w:val="00743026"/>
    <w:rsid w:val="007943C4"/>
    <w:rsid w:val="007A0964"/>
    <w:rsid w:val="007A2589"/>
    <w:rsid w:val="007B6F46"/>
    <w:rsid w:val="007D3D65"/>
    <w:rsid w:val="007F7182"/>
    <w:rsid w:val="00807EFD"/>
    <w:rsid w:val="00862EC3"/>
    <w:rsid w:val="008C485B"/>
    <w:rsid w:val="008C6BCD"/>
    <w:rsid w:val="008D7F7C"/>
    <w:rsid w:val="00921571"/>
    <w:rsid w:val="009409DD"/>
    <w:rsid w:val="00945AA9"/>
    <w:rsid w:val="009A2E94"/>
    <w:rsid w:val="009B5B14"/>
    <w:rsid w:val="00A26DA3"/>
    <w:rsid w:val="00A37F41"/>
    <w:rsid w:val="00A4689C"/>
    <w:rsid w:val="00AE6D4C"/>
    <w:rsid w:val="00B12398"/>
    <w:rsid w:val="00B65F00"/>
    <w:rsid w:val="00BB3D30"/>
    <w:rsid w:val="00BD0460"/>
    <w:rsid w:val="00BD37AF"/>
    <w:rsid w:val="00C071C9"/>
    <w:rsid w:val="00C37724"/>
    <w:rsid w:val="00C4747B"/>
    <w:rsid w:val="00C53CFB"/>
    <w:rsid w:val="00C628BE"/>
    <w:rsid w:val="00C64895"/>
    <w:rsid w:val="00CF7F20"/>
    <w:rsid w:val="00D40C87"/>
    <w:rsid w:val="00D43078"/>
    <w:rsid w:val="00E550EB"/>
    <w:rsid w:val="00E6308B"/>
    <w:rsid w:val="00E831B5"/>
    <w:rsid w:val="00E95B29"/>
    <w:rsid w:val="00F0393D"/>
    <w:rsid w:val="00F07B71"/>
    <w:rsid w:val="00F45600"/>
    <w:rsid w:val="00F52D15"/>
    <w:rsid w:val="00F9309D"/>
    <w:rsid w:val="00F9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48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azamat</cp:lastModifiedBy>
  <cp:revision>82</cp:revision>
  <cp:lastPrinted>2021-06-03T09:04:00Z</cp:lastPrinted>
  <dcterms:created xsi:type="dcterms:W3CDTF">2016-06-01T12:04:00Z</dcterms:created>
  <dcterms:modified xsi:type="dcterms:W3CDTF">2024-05-02T11:37:00Z</dcterms:modified>
</cp:coreProperties>
</file>