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7B" w:rsidRPr="00757997" w:rsidRDefault="009409DD" w:rsidP="009409D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7997">
        <w:rPr>
          <w:rFonts w:ascii="Times New Roman" w:hAnsi="Times New Roman" w:cs="Times New Roman"/>
          <w:b/>
          <w:sz w:val="16"/>
          <w:szCs w:val="16"/>
        </w:rPr>
        <w:t>Информация о проведенном контрольном мероприятии</w:t>
      </w:r>
      <w:r w:rsidR="00743026" w:rsidRPr="007579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57997" w:rsidRPr="00757997">
        <w:rPr>
          <w:rFonts w:ascii="Times New Roman" w:hAnsi="Times New Roman" w:cs="Times New Roman"/>
          <w:b/>
          <w:sz w:val="16"/>
          <w:szCs w:val="16"/>
        </w:rPr>
        <w:t>в 2024г.</w:t>
      </w:r>
    </w:p>
    <w:tbl>
      <w:tblPr>
        <w:tblStyle w:val="a3"/>
        <w:tblW w:w="15451" w:type="dxa"/>
        <w:tblInd w:w="-601" w:type="dxa"/>
        <w:tblLook w:val="04A0"/>
      </w:tblPr>
      <w:tblGrid>
        <w:gridCol w:w="2836"/>
        <w:gridCol w:w="12615"/>
      </w:tblGrid>
      <w:tr w:rsidR="009409DD" w:rsidRPr="00757997" w:rsidTr="008C485B">
        <w:trPr>
          <w:trHeight w:val="738"/>
        </w:trPr>
        <w:tc>
          <w:tcPr>
            <w:tcW w:w="2836" w:type="dxa"/>
          </w:tcPr>
          <w:p w:rsidR="009409DD" w:rsidRPr="0075799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Объект контроля</w:t>
            </w:r>
          </w:p>
        </w:tc>
        <w:tc>
          <w:tcPr>
            <w:tcW w:w="12615" w:type="dxa"/>
          </w:tcPr>
          <w:p w:rsidR="009409DD" w:rsidRPr="00757997" w:rsidRDefault="00C53CFB" w:rsidP="008C4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</w:t>
            </w:r>
            <w:r w:rsidR="00060AFE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общеобразовательное учреждение «Средня</w:t>
            </w:r>
            <w:r w:rsidR="00597E42" w:rsidRPr="00757997">
              <w:rPr>
                <w:rFonts w:ascii="Times New Roman" w:hAnsi="Times New Roman" w:cs="Times New Roman"/>
                <w:sz w:val="16"/>
                <w:szCs w:val="16"/>
              </w:rPr>
              <w:t>я общеобразовательная школа № 8» х. Чернышев</w:t>
            </w:r>
            <w:r w:rsidR="00060AFE" w:rsidRPr="007579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контрольного мероприятия</w:t>
            </w:r>
          </w:p>
        </w:tc>
        <w:tc>
          <w:tcPr>
            <w:tcW w:w="12615" w:type="dxa"/>
          </w:tcPr>
          <w:p w:rsidR="00491E07" w:rsidRPr="00757997" w:rsidRDefault="008C485B" w:rsidP="00491E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Выездная ревизия  отдельных вопросов финансово-хозяйственной деятельности, проверка достоверности об исполнении</w:t>
            </w:r>
            <w:r w:rsidR="00AC2A8D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задания за 2023 год</w:t>
            </w:r>
            <w:r w:rsidR="00213B02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D7F7C" w:rsidRPr="00757997" w:rsidRDefault="008D7F7C" w:rsidP="00263D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Основание  для проведения контрольного мероприятия</w:t>
            </w:r>
          </w:p>
        </w:tc>
        <w:tc>
          <w:tcPr>
            <w:tcW w:w="12615" w:type="dxa"/>
          </w:tcPr>
          <w:p w:rsidR="009409DD" w:rsidRPr="00757997" w:rsidRDefault="00331475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1.План контрольны</w:t>
            </w:r>
            <w:r w:rsidR="00AC2A8D" w:rsidRPr="00757997">
              <w:rPr>
                <w:rFonts w:ascii="Times New Roman" w:hAnsi="Times New Roman" w:cs="Times New Roman"/>
                <w:sz w:val="16"/>
                <w:szCs w:val="16"/>
              </w:rPr>
              <w:t>х мероприятий на 2024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921571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2A8D" w:rsidRPr="00757997">
              <w:rPr>
                <w:rFonts w:ascii="Times New Roman" w:hAnsi="Times New Roman" w:cs="Times New Roman"/>
                <w:sz w:val="16"/>
                <w:szCs w:val="16"/>
              </w:rPr>
              <w:t>утвержден приказом № 40 от 22.12.2023 г</w:t>
            </w: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Проверенный период</w:t>
            </w:r>
          </w:p>
        </w:tc>
        <w:tc>
          <w:tcPr>
            <w:tcW w:w="12615" w:type="dxa"/>
          </w:tcPr>
          <w:p w:rsidR="009409DD" w:rsidRPr="00757997" w:rsidRDefault="00AC2A8D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8C485B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Сроки проведения контрольного мероприятия </w:t>
            </w:r>
          </w:p>
        </w:tc>
        <w:tc>
          <w:tcPr>
            <w:tcW w:w="12615" w:type="dxa"/>
          </w:tcPr>
          <w:p w:rsidR="009409DD" w:rsidRPr="00757997" w:rsidRDefault="00597E42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С 28.05</w:t>
            </w:r>
            <w:r w:rsidR="00AC2A8D" w:rsidRPr="00757997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C53CFB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921571" w:rsidRPr="007579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B5B14" w:rsidRPr="007579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21571" w:rsidRPr="007579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C2A8D" w:rsidRPr="007579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AC2A8D" w:rsidRPr="007579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C53CFB" w:rsidRPr="007579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21571" w:rsidRPr="0075799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9409DD" w:rsidRPr="00757997" w:rsidTr="008C485B">
        <w:trPr>
          <w:trHeight w:val="1266"/>
        </w:trPr>
        <w:tc>
          <w:tcPr>
            <w:tcW w:w="2836" w:type="dxa"/>
          </w:tcPr>
          <w:p w:rsidR="009409DD" w:rsidRPr="00757997" w:rsidRDefault="00456CA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Выявленные нарушения</w:t>
            </w:r>
            <w:r w:rsidR="0058622B" w:rsidRPr="00757997">
              <w:rPr>
                <w:rFonts w:ascii="Times New Roman" w:hAnsi="Times New Roman" w:cs="Times New Roman"/>
                <w:sz w:val="16"/>
                <w:szCs w:val="16"/>
              </w:rPr>
              <w:t>, в ходе проведенного контрольного мероприятия</w:t>
            </w:r>
          </w:p>
        </w:tc>
        <w:tc>
          <w:tcPr>
            <w:tcW w:w="12615" w:type="dxa"/>
          </w:tcPr>
          <w:p w:rsidR="001E57C3" w:rsidRPr="00757997" w:rsidRDefault="0090552F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3468B0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E57C3"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>Всего проведенной проверкой выявлено нарушений на сумму рублей, в том числе по приносящей доход деятельности на сумму  17489633,66 рублей, из них:</w:t>
            </w:r>
            <w:r w:rsidR="001E57C3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1. Учреждением  размещены все версии, муниципального задания и отчета за 2023 год, но размещенные версии не своевременны.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Приказа № 86-н  вся документация, в т. ч. и муниципальные задания должны размещаться в течение 5 рабочих дней, следующих за днем принятия документов или внесения изменений в документы), т.е. является нарушением.</w:t>
            </w:r>
            <w:proofErr w:type="gramEnd"/>
          </w:p>
          <w:p w:rsidR="001E57C3" w:rsidRPr="00757997" w:rsidRDefault="001E57C3" w:rsidP="001E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1.1. Произведено неэффективное использование средств субсидии на выполнение муниципального задания,  средства направлены: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- на  уплату пени за несвоевременную оплату электроэнергии 9969,32 рублей;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- на взыскание расходов по оплате процентов и госпошлины в размере 41939,23рублей по исполнительному листу №035248413 от 25.07.2023г в пользу  ИП Гутов Д.А.(приложение №3).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2. Проверкой расчетов по оплате труда установлено нарушений на сумму 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>634201,98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рублей, в том числе:    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2.1. В нарушение Примерных нормативов: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в штатном расписании на 01.01.2023г состоит 0,5 ед. преподавателя ОБЖ с месячным фондом заработной платы 12085 рублей,  Примерными нормативами при численности обучающихся от 71 до 100 человек предусмотрено 0,25 ставки преподавателя ОБЖ, в результате указанного нарушения плановый фонд заработной платы завышен на сумму 62507 рублей, начисление страховых взносов 18877 рублей, всего 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81384 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  <w:proofErr w:type="gramEnd"/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в штатном расписании на 01.01.2023г состоит 1ед. воспитателя группы кратковременного пребывания. Примерными нормативами такая должность не предусмотрена, в результате указанного нарушения плановый фонд заработной платы завышен на сумму 205194 рублей, начисление страховых взносов 61968 рублей, всего 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267162 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в штатном расписании на 01.01.2023г состоит 1 единица шеф-повара, финансируемая за счет средств муниципального бюджета, с месячным фондом заработной платы 16242 рублей, годовым фондом заработной платы 194904 рублей, начисления страховых взносов (30,2%) 58861 рублей, всего 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253765 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рублей, при наличии 11 классов (данные стат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тчета ОО-2). Примерными нормативами должность шеф-повара предусмотрена при наличии более 24 классов.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2. 2.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Расходование  средств субсидии на финансовое обеспечение выполнения муниципального задания  на оплату труда работников столовой в сумме 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>25452,98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рублей в январе и феврале 2023г не было предусмотрено муниципальным заданием, аванс за январь и февраль 2023г начислен  за счет субсидии на выполнение муниципального задания, следовало начислить и перечислить за счет средств субсидии на иные цели муниципального бюджета.  </w:t>
            </w:r>
            <w:proofErr w:type="gramEnd"/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2.3. При уходе в отпуск техперсонала неверно оформляются приказы на совместительство своей основной работы с выполнением обязанностей временно отсутствующего работника. В соответствии с ст. 284 Трудового кодекса РФ продолжительность рабочего времени при работе по совместительству не должна превышать половины нормы рабочего времени (четырех часов в день). В нарушение вышеуказанной статьи: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по приказам №81,82 от 22.08.2023г дневным сторожам Макаренко Л.С.  и Данильченко Н.А. произведена оплата  замещения дневного сторожа </w:t>
            </w:r>
            <w:proofErr w:type="spell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Чувилко</w:t>
            </w:r>
            <w:proofErr w:type="spell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С.Ф.,  и ночного сторожа </w:t>
            </w:r>
            <w:proofErr w:type="spell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Калигробова</w:t>
            </w:r>
            <w:proofErr w:type="spell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Е.И. ушедших в отпуск с 01.08.2023г по 28.08.2023г  в размере 0,75 месячного фонда заработной платы -10592,60рублей,  следовало оплатить 0,5 месячного фонда заработной платы (16242*0,5=8121), что привело к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завышению фонда оплаты труда на 2472рублей (10592,60-8121), начисления на оплату труда (30,2%) 747 рублей, всего 3219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рублей *2 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>6438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2.4. Пунктом 6.5 Коллективного договора предусмотрено, что оплата труда за работу в ночное время  (с 22 до 6 часов) производится в повышенных размерах, но не ниже 35% часовой тарифной ставки, рассчитанной за час работы. В Положении об оплате труда  (п.3.2) установлена выплата за работу в ночное время в размере 30% должностного оклада, что не соответствует предусмотренным в Коллективном договоре пункту, предусматривающему оплату не менее 35% часовой  тарифной ставки, рассчитанной за час работы. 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2.5. </w:t>
            </w:r>
            <w:r w:rsidRPr="007579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табелях учета использования рабочего времени  формы ОКУД  0504421 не отражается фактическое время работы сторожей в ночное время в  соответствии с графиком  работы, который должен быть составлен таким образом, чтобы  не превышалась  норма рабочего  времени за учетный период  и не нарушалась ст. 104 Трудового кодекса РФ. В табеле  должно  отражаться  фактически отработанное  по графику работы время в ночные часы (с 22 часов до 6 часов утра)  буквой «Н», в дневные часы буквой «Я» (приложение №8). 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3. Проверкой расчетов с поставщиками и подрядчиками установлено нарушений на сумму 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>14816,65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числе: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3.1.В нарушение ст.10 Закона 402-ФЗ: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в журнале операции №4 за сентябрь 2023г не своевременно  отражено списание на расходы услуг  по психоневрологическому освидетельствованию работников ГБУЗ РА «АРКПНД» по акту №ОБ00-598 от 23.08.2023г в размере 9000 рублей;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- в журнале операции №4 за сентябрь 2023г не своевременно  отражено списание на расходы услуг по вывозу отходов ООО «</w:t>
            </w:r>
            <w:proofErr w:type="spell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Эко-Центр</w:t>
            </w:r>
            <w:proofErr w:type="spell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» по передаточному  акту «АД-50137 от 31.10.2023г (за июль, август, сентябрь)  в размере 5816,65 рублей;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В нарушение п. 3.2 раздела 3 Положения о порядке управления и распоряжения муниципальной собственностью МО «Шовгеновский район», утвержденного Решением СНД  МО «Шовгеновский  район» от 19.04.2017г №562, п. 9 Инструкции 174н, в балансе отражено недвижимое имущество (строительство топочной)  на сумму 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>676000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рублей, право  оперативного управления,  на которое не зарегистрировано (документы, подтверждающие право оперативного управления  на здания и сооружения  к проверке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не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представлены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). 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5. В нарушение требований Приказа №390: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- в путевых листах  строке «полное наименование владельца автобуса» не указан ОГРН собственника;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срок действия путевого листа «от» и «до»;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- тип автобуса;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- при наличии лицензии у водителя, ее указать;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вид перевозки: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коммерческая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или для собственных нужд.                                 </w:t>
            </w:r>
          </w:p>
          <w:p w:rsidR="001E57C3" w:rsidRPr="00757997" w:rsidRDefault="001E57C3" w:rsidP="001E57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6. В нарушение приказа Министерства финансов России от 29.11.17г №209н «Об утверждении 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порядка применения бюджетной классификации  операций сектора государственного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управления» (далее – Указания 209н); произведено несоблюдение методологии применения кодов операций сектора государственного управления (КОСГУ) на сумму 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>16111453,52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рублей, в том числе:</w:t>
            </w:r>
          </w:p>
          <w:p w:rsidR="001E57C3" w:rsidRPr="00757997" w:rsidRDefault="001E57C3" w:rsidP="001E57C3">
            <w:pPr>
              <w:spacing w:line="240" w:lineRule="atLeas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- по платежному поручению №251911 от 12.10.2023г  перечислено  ООО «</w:t>
            </w:r>
            <w:proofErr w:type="spell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Персипектива</w:t>
            </w:r>
            <w:proofErr w:type="spell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»  6852596,45 рублей согласно муниципальному контракту №2-ЭА /23 от 05.06.2023г на основании акта о приемке выполненных работ формы КС-2, КС-3 №1 от 27.09.2023г, счета на оплату №1 от 27.09.2023г 6852596,45 рублей за капитальный ремонт прилегающей территории школы х. Чернышёв по статье КОСГУ 228 «Услуги, работы для целей капитальных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вложений». В соответствии с п.10.2.5 Указаний 209н данные услуги следовало оплатить за счет статьи КОСГУ 225 «Работы, услуги по содержанию имущества»;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- по платежному поручению  №264286 от  17.10.2023   перечислено ООО «</w:t>
            </w:r>
            <w:proofErr w:type="spell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Фатория</w:t>
            </w:r>
            <w:proofErr w:type="spell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» согласно муниципальному контракту №3-ЭА /23 от 27.06.2023г на основании акта о приемке выполненных работ формы КС-2, КС-3 №1 от 10.10.2023г, счета на оплату №14 от 10.10.2023г 9258857,07 рублей за капитальный ремонт (благоустройство) спортивной, детской площадки в х. Чернышёв по статье КОСГУ 228 «Услуги, работы для целей капитальных вложений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</w:p>
          <w:p w:rsidR="001E57C3" w:rsidRPr="00757997" w:rsidRDefault="001E57C3" w:rsidP="001E57C3">
            <w:pPr>
              <w:spacing w:line="240" w:lineRule="atLeas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 В соответствии с п.10.2.5 Указаний 209н данные услуги следовало оплатить за счет статьи КОСГУ 225 «Работы, услуги по содержанию имущества»;                                     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7. Выборочной проверкой списания продуктов питания установлено нарушений на сумму </w:t>
            </w:r>
            <w:r w:rsidRPr="00757997">
              <w:rPr>
                <w:rFonts w:ascii="Times New Roman" w:hAnsi="Times New Roman" w:cs="Times New Roman"/>
                <w:b/>
                <w:sz w:val="16"/>
                <w:szCs w:val="16"/>
              </w:rPr>
              <w:t>1282,96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рублей: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1. В нарушение ст.9 Закона 402-ФЗ: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7.1. По акту о списании  материальных запасов формы 0504230 от 31.01.2023г №00000047 списано на расходы за январь  2023г за счет средств субсидии на иные цели: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мясо цыплят бройлера  на 0,605кг больше, чем по накопительной ведомости по расходу продуктов питания, составленной на основании меню-требований, приложенных к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отчету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МОЛ  на  сумму  154,88рублей;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капуста квашенная  на 0,480кг больше, чем по накопительной ведомости по расходу продуктов питания, составленной на основании меню-требований, приложенных к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отчету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МОЛ  на  сумму  52,80рублей;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7.2. По акту о списании  материальных запасов формы 0504230 от 31.03.2023г №0000-000026 списано на расходы за март 2023г за счет средств субсидии на иные цели: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яблоки на 2,010кг больше, чем по накопительной ведомости по расходу продуктов питания, составленной на основании меню-требований, приложенных к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отчету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МОЛ  на  сумму  170,85рублей;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лимон на 1,000кг больше, чем по накопительной ведомости по расходу продуктов питания, составленной на основании меню-требований, приложенных к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отчету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МОЛ  на  сумму  140рублей;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7.3. По акту о списании  материальных запасов формы 0504230 от 31.05.2023г №0000-000102 списано на расходы за май 2023г за счет средств субсидии на иные цели: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лук на 0,389кг меньше, чем по накопительной ведомости по расходу продуктов питания, составленной на основании меню-требований, приложенных к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отчету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МОЛ  на  сумму  11,67рублей;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сливочное масло на 0,408кг меньше, чем по накопительной ведомости по расходу продуктов питания, составленной на основании меню-требований, приложенных к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отчету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МОЛ  на  сумму  354,96рублей; 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- сахар на 0,510кг меньше, чем по накопительной ведомости по расходу продуктов питания, составленной на основании меню-требований, приложенных к </w:t>
            </w:r>
            <w:proofErr w:type="gramStart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отчету</w:t>
            </w:r>
            <w:proofErr w:type="gram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МОЛ  на  сумму  397,80рублей; </w:t>
            </w:r>
          </w:p>
          <w:p w:rsidR="001E57C3" w:rsidRPr="00757997" w:rsidRDefault="001E57C3" w:rsidP="001E57C3">
            <w:pPr>
              <w:ind w:hanging="14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7. В нарушение инструкции 33н к годовому отчету не приложена  Пояснительная записка с  раскрытием   причин неисполнения принятых бюджетных обязательств.</w:t>
            </w:r>
          </w:p>
          <w:p w:rsidR="001E57C3" w:rsidRPr="00757997" w:rsidRDefault="001E57C3" w:rsidP="001E57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 В нарушение п.1 постановления №85 несвоевременно размещена на сайте </w:t>
            </w:r>
            <w:r w:rsidRPr="007579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bus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579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gov</w:t>
            </w:r>
            <w:proofErr w:type="spellEnd"/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579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.  информация о годовой бухгалтерской отчетности: отчет о финансовых результатах деятельности (форма 0503721)–  отчет утвержден 01.01.2024г, размещен 16.04.2024 баланс государственного (муниципального) учреждения (ф. 0503730) -  отчет утвержден 01.01.2024г, размещен 16.04.2024г; отчет об исполнении учреждением плана его финансово-хозяйственной деятельности  (форма 0503737) в разрезе источников финансового обеспечения – отчет утвержден 01.01.2024г, размещен 16.04.2024г.   </w:t>
            </w:r>
          </w:p>
          <w:p w:rsidR="009409DD" w:rsidRPr="00757997" w:rsidRDefault="003468B0" w:rsidP="00597E42">
            <w:pPr>
              <w:widowControl w:val="0"/>
              <w:autoSpaceDE w:val="0"/>
              <w:autoSpaceDN w:val="0"/>
              <w:adjustRightInd w:val="0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</w:t>
            </w: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Требования по устранению выявленных нарушений и недостатков </w:t>
            </w:r>
          </w:p>
        </w:tc>
        <w:tc>
          <w:tcPr>
            <w:tcW w:w="12615" w:type="dxa"/>
          </w:tcPr>
          <w:p w:rsidR="009409DD" w:rsidRPr="00757997" w:rsidRDefault="0004495D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результатам  контрольного</w:t>
            </w:r>
            <w:r w:rsidR="003D4E00" w:rsidRP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 выдано представление </w:t>
            </w:r>
            <w:r w:rsidRP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устранении нарушений</w:t>
            </w:r>
            <w:r w:rsid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68от 09.08</w:t>
            </w:r>
            <w:r w:rsidR="00AF196F" w:rsidRP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</w:t>
            </w:r>
            <w:r w:rsidR="008C485B" w:rsidRP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предоставления информации о результатах рассмотрения предписания </w:t>
            </w:r>
          </w:p>
        </w:tc>
        <w:tc>
          <w:tcPr>
            <w:tcW w:w="12615" w:type="dxa"/>
          </w:tcPr>
          <w:p w:rsidR="009409DD" w:rsidRPr="00757997" w:rsidRDefault="00757997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09.09</w:t>
            </w:r>
            <w:r w:rsidR="00AF196F" w:rsidRPr="00757997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8C485B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</w:tc>
      </w:tr>
      <w:tr w:rsidR="009409DD" w:rsidRPr="00757997" w:rsidTr="008C485B">
        <w:trPr>
          <w:trHeight w:val="988"/>
        </w:trPr>
        <w:tc>
          <w:tcPr>
            <w:tcW w:w="2836" w:type="dxa"/>
          </w:tcPr>
          <w:p w:rsidR="000B5EDC" w:rsidRPr="0075799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предоставленной информации </w:t>
            </w:r>
            <w:r w:rsidR="000B5EDC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объектом контроля </w:t>
            </w:r>
          </w:p>
          <w:p w:rsidR="009409DD" w:rsidRPr="0075799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 результатах рассмотрения предписания</w:t>
            </w:r>
          </w:p>
        </w:tc>
        <w:tc>
          <w:tcPr>
            <w:tcW w:w="12615" w:type="dxa"/>
          </w:tcPr>
          <w:p w:rsidR="009409DD" w:rsidRPr="00757997" w:rsidRDefault="004A744E" w:rsidP="00A46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="00456CAD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твет на представление  от </w:t>
            </w:r>
            <w:r w:rsidR="00757997">
              <w:rPr>
                <w:rFonts w:ascii="Times New Roman" w:hAnsi="Times New Roman" w:cs="Times New Roman"/>
                <w:sz w:val="16"/>
                <w:szCs w:val="16"/>
              </w:rPr>
              <w:t>06.09</w:t>
            </w:r>
            <w:r w:rsidR="003468B0" w:rsidRPr="00757997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4F5C6A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757997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</w:tr>
      <w:tr w:rsidR="002D5AB0" w:rsidRPr="00757997" w:rsidTr="001A1D69">
        <w:trPr>
          <w:trHeight w:val="769"/>
        </w:trPr>
        <w:tc>
          <w:tcPr>
            <w:tcW w:w="2836" w:type="dxa"/>
          </w:tcPr>
          <w:p w:rsidR="002D5AB0" w:rsidRPr="00757997" w:rsidRDefault="002D5AB0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Принятые меры и решения по устранению выявленных нарушений </w:t>
            </w:r>
          </w:p>
        </w:tc>
        <w:tc>
          <w:tcPr>
            <w:tcW w:w="12615" w:type="dxa"/>
          </w:tcPr>
          <w:p w:rsidR="002D5AB0" w:rsidRPr="00757997" w:rsidRDefault="003D4E00" w:rsidP="00437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Приняты соответствующие меры</w:t>
            </w:r>
            <w:r w:rsidR="001E5876" w:rsidRPr="007579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по устранению выявленных нарушений</w:t>
            </w:r>
            <w:r w:rsidR="00743026" w:rsidRPr="007579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409DD" w:rsidRPr="00757997" w:rsidRDefault="009409DD" w:rsidP="00A26DA3">
      <w:pPr>
        <w:rPr>
          <w:rFonts w:ascii="Times New Roman" w:hAnsi="Times New Roman" w:cs="Times New Roman"/>
          <w:b/>
          <w:sz w:val="16"/>
          <w:szCs w:val="16"/>
        </w:rPr>
      </w:pPr>
    </w:p>
    <w:sectPr w:rsidR="009409DD" w:rsidRPr="00757997" w:rsidSect="009409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9DD"/>
    <w:rsid w:val="00032CFF"/>
    <w:rsid w:val="0004495D"/>
    <w:rsid w:val="00060AFE"/>
    <w:rsid w:val="00061A05"/>
    <w:rsid w:val="000A45C7"/>
    <w:rsid w:val="000A59D4"/>
    <w:rsid w:val="000B5EDC"/>
    <w:rsid w:val="000D6681"/>
    <w:rsid w:val="00126EF3"/>
    <w:rsid w:val="00182C3A"/>
    <w:rsid w:val="001A1D69"/>
    <w:rsid w:val="001C5209"/>
    <w:rsid w:val="001D31B0"/>
    <w:rsid w:val="001E04CB"/>
    <w:rsid w:val="001E57C3"/>
    <w:rsid w:val="001E5876"/>
    <w:rsid w:val="001F3FE4"/>
    <w:rsid w:val="00213B02"/>
    <w:rsid w:val="00214AFC"/>
    <w:rsid w:val="00230173"/>
    <w:rsid w:val="00263DA2"/>
    <w:rsid w:val="002C0FEB"/>
    <w:rsid w:val="002D5853"/>
    <w:rsid w:val="002D5AB0"/>
    <w:rsid w:val="002E2FAD"/>
    <w:rsid w:val="00331475"/>
    <w:rsid w:val="003468B0"/>
    <w:rsid w:val="003854CB"/>
    <w:rsid w:val="003D2F78"/>
    <w:rsid w:val="003D4E00"/>
    <w:rsid w:val="003E1447"/>
    <w:rsid w:val="003E5809"/>
    <w:rsid w:val="00400147"/>
    <w:rsid w:val="00452B2C"/>
    <w:rsid w:val="00456CAD"/>
    <w:rsid w:val="00457D70"/>
    <w:rsid w:val="00464D9C"/>
    <w:rsid w:val="00491E07"/>
    <w:rsid w:val="004A744E"/>
    <w:rsid w:val="004F5C6A"/>
    <w:rsid w:val="00525EAE"/>
    <w:rsid w:val="005309B9"/>
    <w:rsid w:val="00551251"/>
    <w:rsid w:val="0058622B"/>
    <w:rsid w:val="00593885"/>
    <w:rsid w:val="00597E42"/>
    <w:rsid w:val="005E18F7"/>
    <w:rsid w:val="005F30DF"/>
    <w:rsid w:val="006117BB"/>
    <w:rsid w:val="0062477E"/>
    <w:rsid w:val="006908E7"/>
    <w:rsid w:val="006A7DAE"/>
    <w:rsid w:val="006E3EFB"/>
    <w:rsid w:val="00735E53"/>
    <w:rsid w:val="00743026"/>
    <w:rsid w:val="00757997"/>
    <w:rsid w:val="007943C4"/>
    <w:rsid w:val="007A0964"/>
    <w:rsid w:val="007A2589"/>
    <w:rsid w:val="007B6F46"/>
    <w:rsid w:val="007D3D65"/>
    <w:rsid w:val="007F7182"/>
    <w:rsid w:val="00807EFD"/>
    <w:rsid w:val="00862EC3"/>
    <w:rsid w:val="008C485B"/>
    <w:rsid w:val="008D7F7C"/>
    <w:rsid w:val="0090552F"/>
    <w:rsid w:val="00921571"/>
    <w:rsid w:val="009409DD"/>
    <w:rsid w:val="00945AA9"/>
    <w:rsid w:val="009A221A"/>
    <w:rsid w:val="009A2E94"/>
    <w:rsid w:val="009B5B14"/>
    <w:rsid w:val="00A26DA3"/>
    <w:rsid w:val="00A37F41"/>
    <w:rsid w:val="00A4689C"/>
    <w:rsid w:val="00AC2A8D"/>
    <w:rsid w:val="00AE6D4C"/>
    <w:rsid w:val="00AF196F"/>
    <w:rsid w:val="00B12398"/>
    <w:rsid w:val="00B32037"/>
    <w:rsid w:val="00B65F00"/>
    <w:rsid w:val="00BB3D30"/>
    <w:rsid w:val="00BD0460"/>
    <w:rsid w:val="00C071C9"/>
    <w:rsid w:val="00C37724"/>
    <w:rsid w:val="00C4747B"/>
    <w:rsid w:val="00C53CFB"/>
    <w:rsid w:val="00C628BE"/>
    <w:rsid w:val="00C64895"/>
    <w:rsid w:val="00E550EB"/>
    <w:rsid w:val="00E6308B"/>
    <w:rsid w:val="00E95B29"/>
    <w:rsid w:val="00F0393D"/>
    <w:rsid w:val="00F07B71"/>
    <w:rsid w:val="00F31B80"/>
    <w:rsid w:val="00F45600"/>
    <w:rsid w:val="00F9309D"/>
    <w:rsid w:val="00F93707"/>
    <w:rsid w:val="00FC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4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azamat</cp:lastModifiedBy>
  <cp:revision>84</cp:revision>
  <cp:lastPrinted>2021-06-03T09:04:00Z</cp:lastPrinted>
  <dcterms:created xsi:type="dcterms:W3CDTF">2016-06-01T12:04:00Z</dcterms:created>
  <dcterms:modified xsi:type="dcterms:W3CDTF">2024-09-10T12:00:00Z</dcterms:modified>
</cp:coreProperties>
</file>