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041"/>
      </w:tblGrid>
      <w:tr w:rsidR="00C42610" w:rsidTr="00771639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Хакуринохабль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Шовгенова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2610" w:rsidRDefault="00C42610" w:rsidP="0041565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A63E69" wp14:editId="21B526A0">
                  <wp:extent cx="94297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АДЫГЭ РЕСПУБЛИК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C42610" w:rsidRDefault="00C42610" w:rsidP="004156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Шэуджэным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C42610" w:rsidRDefault="00C42610" w:rsidP="00C42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610" w:rsidRDefault="00C42610" w:rsidP="00C426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42610" w:rsidRDefault="00C42610" w:rsidP="00C42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610" w:rsidRDefault="00C42610" w:rsidP="00C42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2610" w:rsidRPr="00043E81" w:rsidRDefault="00C42610" w:rsidP="00C42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8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3E81"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3E81"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</w:t>
      </w:r>
      <w:r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 №</w:t>
      </w:r>
      <w:r w:rsidR="00043E81"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C42610" w:rsidRPr="00043E81" w:rsidRDefault="00C42610" w:rsidP="00C42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610" w:rsidRPr="00043E81" w:rsidRDefault="00C42610" w:rsidP="00C42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43E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C42610" w:rsidRPr="005571B5" w:rsidRDefault="00C42610" w:rsidP="00C426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2610" w:rsidRPr="005B6573" w:rsidRDefault="00C42610" w:rsidP="00C42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73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(«дорожной карты») по сокращению просроченной дебиторской задолженности по платежам в бюджет, пеням и штрафам по ним, формирующим доходную часть бюджета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Шовгеновский</w:t>
      </w:r>
      <w:r w:rsidRPr="005B6573">
        <w:rPr>
          <w:rFonts w:ascii="Times New Roman" w:hAnsi="Times New Roman" w:cs="Times New Roman"/>
          <w:b/>
          <w:sz w:val="28"/>
          <w:szCs w:val="28"/>
        </w:rPr>
        <w:t xml:space="preserve"> район», и принятию эффективных мер по ее урегулированию</w:t>
      </w:r>
    </w:p>
    <w:p w:rsidR="00C42610" w:rsidRPr="005B6573" w:rsidRDefault="00C42610" w:rsidP="00C42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610" w:rsidRPr="005B6573" w:rsidRDefault="00C42610" w:rsidP="00C42610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5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 в целях обеспечения </w:t>
      </w:r>
      <w:r w:rsidRPr="005B6573">
        <w:rPr>
          <w:rFonts w:ascii="Times New Roman" w:hAnsi="Times New Roman" w:cs="Times New Roman"/>
          <w:sz w:val="28"/>
          <w:szCs w:val="28"/>
        </w:rPr>
        <w:t>исполнения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5B6573">
        <w:rPr>
          <w:rFonts w:ascii="Times New Roman" w:hAnsi="Times New Roman" w:cs="Times New Roman"/>
          <w:sz w:val="28"/>
          <w:szCs w:val="28"/>
        </w:rPr>
        <w:t xml:space="preserve"> район» и повышения эффективности реализации полномочий главных администраторов (администраторов)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5B6573">
        <w:rPr>
          <w:rFonts w:ascii="Times New Roman" w:hAnsi="Times New Roman" w:cs="Times New Roman"/>
          <w:sz w:val="28"/>
          <w:szCs w:val="28"/>
        </w:rPr>
        <w:t xml:space="preserve"> район», направленных на взыскание дебиторской задолженности по платежам в бюджет, пеням и штрафам по ним, являющимся источниками формирования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5B6573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5B657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Шовгеновский</w:t>
      </w:r>
      <w:r w:rsidRPr="005B657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2610" w:rsidRPr="005B6573" w:rsidRDefault="00C42610" w:rsidP="00C42610">
      <w:pPr>
        <w:spacing w:after="0"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57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42610" w:rsidRPr="005B6573" w:rsidRDefault="00C42610" w:rsidP="00C42610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573">
        <w:rPr>
          <w:rFonts w:ascii="Times New Roman" w:eastAsia="Times New Roman" w:hAnsi="Times New Roman" w:cs="Times New Roman"/>
          <w:sz w:val="28"/>
          <w:szCs w:val="28"/>
        </w:rPr>
        <w:t xml:space="preserve">   1. Утвердить План мероприятий («дорожную карту») по сокращению просроченной дебиторской задолженности по платежам в бюджет, пеням и штрафам по ним, формирующим доходную часть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Шовгеновский</w:t>
      </w:r>
      <w:r w:rsidRPr="005B6573">
        <w:rPr>
          <w:rFonts w:ascii="Times New Roman" w:eastAsia="Times New Roman" w:hAnsi="Times New Roman" w:cs="Times New Roman"/>
          <w:sz w:val="28"/>
          <w:szCs w:val="28"/>
        </w:rPr>
        <w:t xml:space="preserve"> район», и принятию эффективных мер по ее урегулированию </w:t>
      </w:r>
      <w:proofErr w:type="gramStart"/>
      <w:r w:rsidRPr="005B6573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5B6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610" w:rsidRPr="005B6573" w:rsidRDefault="00C42610" w:rsidP="00C42610">
      <w:pPr>
        <w:pStyle w:val="BlockQuotation"/>
        <w:widowControl/>
        <w:tabs>
          <w:tab w:val="left" w:pos="-426"/>
          <w:tab w:val="left" w:pos="993"/>
        </w:tabs>
        <w:ind w:left="0" w:right="-58" w:firstLine="0"/>
      </w:pPr>
      <w:r w:rsidRPr="005B6573">
        <w:tab/>
        <w:t>2. Рекомендовать главам городского (сельских) поселений муниципального образования «</w:t>
      </w:r>
      <w:r>
        <w:t>Шовгеновский</w:t>
      </w:r>
      <w:r w:rsidRPr="005B6573">
        <w:t xml:space="preserve"> район» обеспечить разработку и принятие Плана мероприятий («дорожной карты») по сокращению просроченной дебиторской задолженности по платежам в бюджет поселения, пеням и штрафам по ним, формирующим доходную часть бюджета поселения, и принятию эффективных мер по ее урегулированию. </w:t>
      </w:r>
    </w:p>
    <w:p w:rsidR="00C42610" w:rsidRPr="005B6573" w:rsidRDefault="00C42610" w:rsidP="00C42610">
      <w:pPr>
        <w:pStyle w:val="BlockQuotation"/>
        <w:widowControl/>
        <w:tabs>
          <w:tab w:val="left" w:pos="-426"/>
          <w:tab w:val="left" w:pos="993"/>
        </w:tabs>
        <w:ind w:left="0" w:right="-58" w:firstLine="0"/>
      </w:pPr>
      <w:r w:rsidRPr="005B6573">
        <w:lastRenderedPageBreak/>
        <w:tab/>
        <w:t xml:space="preserve">3. </w:t>
      </w:r>
      <w:proofErr w:type="gramStart"/>
      <w:r w:rsidRPr="005B6573">
        <w:t>Контроль за</w:t>
      </w:r>
      <w:proofErr w:type="gramEnd"/>
      <w:r w:rsidRPr="005B6573">
        <w:t xml:space="preserve"> исполнением настоящего постановления возложить на начальника Финансового управления администрации муниципального образования «</w:t>
      </w:r>
      <w:r>
        <w:t>Шовгеновский</w:t>
      </w:r>
      <w:r w:rsidRPr="005B6573">
        <w:t xml:space="preserve"> район» </w:t>
      </w:r>
      <w:proofErr w:type="spellStart"/>
      <w:r>
        <w:t>Аташукова</w:t>
      </w:r>
      <w:proofErr w:type="spellEnd"/>
      <w:r>
        <w:t xml:space="preserve"> А.Ю.</w:t>
      </w:r>
    </w:p>
    <w:p w:rsidR="00C42610" w:rsidRPr="005B6573" w:rsidRDefault="00C42610" w:rsidP="00C426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B657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65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B657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 официальном  сайте  администрации 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5B6573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C42610" w:rsidRPr="005B6573" w:rsidRDefault="00C42610" w:rsidP="00C426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t xml:space="preserve">   5. </w:t>
      </w:r>
      <w:r w:rsidRPr="005B657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размещения на официальном сайте администрации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Шовгеновский</w:t>
      </w:r>
      <w:r w:rsidRPr="005B6573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C42610" w:rsidRDefault="00C42610" w:rsidP="00C426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42610" w:rsidRDefault="00C42610" w:rsidP="00C426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42610" w:rsidRDefault="00C42610" w:rsidP="00C426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«Шовгеновский район»                                            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Аутлев</w:t>
      </w:r>
      <w:proofErr w:type="spellEnd"/>
    </w:p>
    <w:p w:rsidR="00C42610" w:rsidRDefault="00C42610" w:rsidP="00C42610">
      <w:pPr>
        <w:rPr>
          <w:rFonts w:ascii="Times New Roman" w:hAnsi="Times New Roman" w:cs="Times New Roman"/>
          <w:sz w:val="28"/>
          <w:szCs w:val="28"/>
        </w:rPr>
      </w:pPr>
    </w:p>
    <w:p w:rsidR="005B378D" w:rsidRDefault="005B378D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/>
    <w:p w:rsidR="00FE7C65" w:rsidRDefault="00FE7C65">
      <w:pPr>
        <w:sectPr w:rsidR="00FE7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  <w:gridCol w:w="4536"/>
      </w:tblGrid>
      <w:tr w:rsidR="00FE7C65" w:rsidRPr="00FE7C65" w:rsidTr="00415659">
        <w:trPr>
          <w:trHeight w:val="1154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                                    АМО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Шовгеновский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E7C65" w:rsidRPr="00FE7C65" w:rsidRDefault="00FE7C65" w:rsidP="0041565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E3A59">
              <w:rPr>
                <w:rFonts w:ascii="Times New Roman" w:hAnsi="Times New Roman" w:cs="Times New Roman"/>
                <w:sz w:val="24"/>
                <w:szCs w:val="24"/>
              </w:rPr>
              <w:t xml:space="preserve">26 февраля 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2024 г.  № </w:t>
            </w:r>
            <w:r w:rsidR="003E3A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C65" w:rsidRPr="00FE7C65" w:rsidRDefault="00FE7C65" w:rsidP="00FE7C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7C65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</w:t>
      </w:r>
    </w:p>
    <w:p w:rsidR="00FE7C65" w:rsidRPr="00FE7C65" w:rsidRDefault="00FE7C65" w:rsidP="00FE7C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7C65">
        <w:rPr>
          <w:rFonts w:ascii="Times New Roman" w:hAnsi="Times New Roman" w:cs="Times New Roman"/>
          <w:b/>
          <w:sz w:val="24"/>
          <w:szCs w:val="24"/>
        </w:rPr>
        <w:t>по сокращению просроченной дебиторской задолженности по платежам в бюджет, пеням и штрафам по ним, формирующим доходную часть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Шовгеновский</w:t>
      </w:r>
      <w:r w:rsidRPr="00FE7C65">
        <w:rPr>
          <w:rFonts w:ascii="Times New Roman" w:hAnsi="Times New Roman" w:cs="Times New Roman"/>
          <w:b/>
          <w:sz w:val="24"/>
          <w:szCs w:val="24"/>
        </w:rPr>
        <w:t xml:space="preserve"> район», и принятию эффективных мер по ее урегулированию</w:t>
      </w:r>
    </w:p>
    <w:p w:rsidR="00FE7C65" w:rsidRPr="00FE7C65" w:rsidRDefault="00FE7C65" w:rsidP="00FE7C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8"/>
        <w:gridCol w:w="3374"/>
        <w:gridCol w:w="28"/>
        <w:gridCol w:w="4536"/>
        <w:gridCol w:w="2694"/>
        <w:gridCol w:w="2943"/>
      </w:tblGrid>
      <w:tr w:rsidR="00FE7C65" w:rsidRPr="00FE7C65" w:rsidTr="00415659">
        <w:trPr>
          <w:trHeight w:val="596"/>
        </w:trPr>
        <w:tc>
          <w:tcPr>
            <w:tcW w:w="1474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 сокращению просроченной дебиторской задолженности по платежам в бюджет, пеням и штрафам по ним и принятию эффективных мер по ее урегулированию</w:t>
            </w:r>
          </w:p>
        </w:tc>
      </w:tr>
      <w:tr w:rsidR="00FE7C65" w:rsidRPr="00FE7C65" w:rsidTr="00415659">
        <w:trPr>
          <w:trHeight w:val="688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E7C65" w:rsidRPr="00FE7C65" w:rsidTr="00415659">
        <w:trPr>
          <w:trHeight w:val="261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C65" w:rsidRPr="00FE7C65" w:rsidTr="00415659">
        <w:trPr>
          <w:trHeight w:val="419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1. Анализ состояния дебиторской задолженности</w:t>
            </w:r>
          </w:p>
        </w:tc>
      </w:tr>
      <w:tr w:rsidR="00FE7C65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Инвентаризация дебиторской задолженности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FE7C65" w:rsidRPr="00FE7C65" w:rsidTr="00415659">
        <w:trPr>
          <w:trHeight w:val="137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сумм просроченной дебиторской задолженности с истекшими и истекающими в ближайшее время сроками исковой 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давности, а также сумм задолженности, подлежащих признанию безнадежной к взысканию и списанию</w:t>
            </w:r>
          </w:p>
        </w:tc>
      </w:tr>
      <w:tr w:rsidR="00FE7C65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FE7C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FE7C65" w:rsidRPr="00FE7C65" w:rsidTr="00415659">
        <w:trPr>
          <w:trHeight w:val="407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FE7C65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E7C65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FE7C65" w:rsidRPr="00FE7C65" w:rsidTr="000E6F2F">
        <w:trPr>
          <w:trHeight w:val="122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0E6F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Проведение комиссий по работе с контрагентами, допускающими нарушение сроков оплаты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образования,</w:t>
            </w:r>
          </w:p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0E6F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Мониторинг финансового (платежного) состояния должников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мер по взысканию просроченной дебиторской 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</w:tr>
      <w:tr w:rsidR="000E6F2F" w:rsidRPr="00FE7C65" w:rsidTr="00415659">
        <w:trPr>
          <w:trHeight w:val="429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Мероприятия, направленные на погашение (сокращение) просроченной дебиторской задолженности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0E6F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</w:t>
            </w:r>
          </w:p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(информация представляется главными администраторами доходов в Финансовое управление по форме согласно приложению № 1 к настоящему Плану мероприятий)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0E6F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погашение образовавшейся задолженности в досудебном порядке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0E6F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0E6F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Представление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оплата не поступила, с указанием дат и номеров, направленных требований (претензий)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Регламентом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0E6F2F" w:rsidRPr="00FE7C65" w:rsidTr="00415659">
        <w:trPr>
          <w:trHeight w:val="397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Мероприятия, направленные на принудительное взыскание просроченной дебиторской задолженности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Направление исковых заявлений о взыскании просроченной дебиторской задолженности</w:t>
            </w:r>
          </w:p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представляется главными администраторами доходов в Финансовое управление по форме согласно приложению № 1 к настоящему Плану мероприятий)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 постоянном режиме, с момента передачи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оплата не поступила до момента направления до момента подачи искового заявления в суд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0E6F2F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AD4F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4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в службу судебных приставов</w:t>
            </w:r>
          </w:p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представляется 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администраторами доходов в Финансовое управление по форме согласно приложению № 1 к настоящему Плану мероприятий)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календарных дней с момента получения исполнительного 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2F" w:rsidRPr="00FE7C65" w:rsidRDefault="000E6F2F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принудительное исполнение судебных актов о взыскании просроченной </w:t>
            </w: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</w:t>
            </w:r>
          </w:p>
        </w:tc>
      </w:tr>
      <w:tr w:rsidR="00AD4FB7" w:rsidRPr="00FE7C65" w:rsidTr="00415659">
        <w:trPr>
          <w:trHeight w:val="738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B7" w:rsidRPr="00FE7C65" w:rsidRDefault="00AD4FB7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AD4FB7" w:rsidRPr="00FE7C65" w:rsidTr="0041565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B7" w:rsidRPr="00FE7C65" w:rsidRDefault="00AD4FB7" w:rsidP="004156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B7" w:rsidRPr="00FE7C65" w:rsidRDefault="00AD4FB7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B7" w:rsidRPr="00FE7C65" w:rsidRDefault="00AD4FB7" w:rsidP="00415659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B7" w:rsidRPr="00FE7C65" w:rsidRDefault="00AD4FB7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FB7" w:rsidRPr="00FE7C65" w:rsidRDefault="00AD4FB7" w:rsidP="00415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</w:tbl>
    <w:p w:rsidR="00FE7C65" w:rsidRPr="00FE7C65" w:rsidRDefault="00FE7C65" w:rsidP="00FE7C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6246"/>
        <w:gridCol w:w="4462"/>
        <w:gridCol w:w="2996"/>
      </w:tblGrid>
      <w:tr w:rsidR="00FE7C65" w:rsidRPr="00FE7C65" w:rsidTr="00415659">
        <w:trPr>
          <w:trHeight w:val="226"/>
          <w:tblHeader/>
        </w:trPr>
        <w:tc>
          <w:tcPr>
            <w:tcW w:w="146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. Перечень поручений по выполнению</w:t>
            </w:r>
          </w:p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Плана мероприятий («дорожной карты») по сокращению просроченной дебиторской задолженности по платежам в бюджет, пеням и штрафам по ним, формирующим доходную часть бюджета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Шовгеновский</w:t>
            </w: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район», и принятию эффективных мер по ее урегулированию</w:t>
            </w:r>
          </w:p>
        </w:tc>
      </w:tr>
      <w:tr w:rsidR="00FE7C65" w:rsidRPr="00FE7C65" w:rsidTr="00415659">
        <w:trPr>
          <w:trHeight w:val="226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E7C65" w:rsidRPr="00FE7C65" w:rsidTr="00415659">
        <w:trPr>
          <w:trHeight w:val="189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C65" w:rsidRPr="00FE7C65" w:rsidTr="00415659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Принятие мер по исполнению Плана мероприятий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 образования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</w:tr>
      <w:tr w:rsidR="00FE7C65" w:rsidRPr="00FE7C65" w:rsidTr="00415659">
        <w:trPr>
          <w:trHeight w:val="2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Финансовое управление муниципального образования по форме согласно приложению № 1 к настоящему Плану мероприятий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 образования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 числа месяца следующего за отчетным периодом</w:t>
            </w:r>
          </w:p>
        </w:tc>
      </w:tr>
      <w:tr w:rsidR="00FE7C65" w:rsidRPr="00FE7C65" w:rsidTr="00415659">
        <w:trPr>
          <w:trHeight w:val="113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информацию о реализации Плана мероприятий по форме согласно приложению № 2 к настоящему Плану мероприятий в Финансовое управление муниципального образования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 образования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C65" w:rsidRPr="00FE7C65" w:rsidRDefault="00FE7C65" w:rsidP="0041565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 числа месяца следующего за отчетным периодом</w:t>
            </w:r>
          </w:p>
        </w:tc>
      </w:tr>
    </w:tbl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1638" w:rsidRPr="00074B90" w:rsidRDefault="003C1638" w:rsidP="003C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638" w:rsidRDefault="003C1638" w:rsidP="003C16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C1638" w:rsidRDefault="003C1638" w:rsidP="003C16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C1638" w:rsidRDefault="003C1638" w:rsidP="003C16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«Шовгеновский район»                                                                                                                     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Аутлев</w:t>
      </w:r>
      <w:proofErr w:type="spellEnd"/>
    </w:p>
    <w:p w:rsidR="003C1638" w:rsidRDefault="003C1638" w:rsidP="003C1638">
      <w:pPr>
        <w:rPr>
          <w:rFonts w:ascii="Times New Roman" w:hAnsi="Times New Roman" w:cs="Times New Roman"/>
          <w:sz w:val="28"/>
          <w:szCs w:val="28"/>
        </w:rPr>
      </w:pPr>
    </w:p>
    <w:p w:rsidR="00FE7C65" w:rsidRPr="00FE7C65" w:rsidRDefault="00FE7C65" w:rsidP="00FE7C65">
      <w:pPr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rPr>
          <w:rFonts w:ascii="Times New Roman" w:hAnsi="Times New Roman" w:cs="Times New Roman"/>
          <w:sz w:val="24"/>
          <w:szCs w:val="24"/>
        </w:rPr>
      </w:pPr>
    </w:p>
    <w:p w:rsidR="00FE7C65" w:rsidRPr="00FE7C65" w:rsidRDefault="00FE7C65" w:rsidP="00FE7C6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  <w:gridCol w:w="4914"/>
      </w:tblGrid>
      <w:tr w:rsidR="00FE7C65" w:rsidRPr="00FE7C65" w:rsidTr="00415659">
        <w:trPr>
          <w:trHeight w:val="1566"/>
        </w:trPr>
        <w:tc>
          <w:tcPr>
            <w:tcW w:w="9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8862250"/>
          </w:p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E7C65" w:rsidRPr="00FE7C65" w:rsidRDefault="00FE7C65" w:rsidP="0041565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sz w:val="24"/>
                <w:szCs w:val="24"/>
              </w:rPr>
              <w:t>к Плану мероприятий («дорожной карте») по сокращению просроченной дебиторской задолженности по платежам в бюджет, пеням и штрафам по ним, формирующим доходную часть бюджета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Шовгеновский</w:t>
            </w:r>
            <w:r w:rsidRPr="00FE7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и принятию эффективных мер по ее урегулированию</w:t>
            </w:r>
          </w:p>
        </w:tc>
      </w:tr>
      <w:tr w:rsidR="00FE7C65" w:rsidRPr="00FE7C65" w:rsidTr="00415659">
        <w:tc>
          <w:tcPr>
            <w:tcW w:w="9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65" w:rsidRPr="00FE7C65" w:rsidTr="00415659">
        <w:tc>
          <w:tcPr>
            <w:tcW w:w="9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FE7C65" w:rsidRPr="00FE7C65" w:rsidRDefault="00FE7C65" w:rsidP="00FE7C65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7C65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проведенной претензионной и исковой работы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7C65">
        <w:rPr>
          <w:rFonts w:ascii="Times New Roman" w:hAnsi="Times New Roman" w:cs="Times New Roman"/>
          <w:b/>
          <w:sz w:val="24"/>
          <w:szCs w:val="24"/>
        </w:rPr>
        <w:t>за ___ квартал 20__ года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5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778"/>
        <w:gridCol w:w="697"/>
        <w:gridCol w:w="680"/>
        <w:gridCol w:w="1005"/>
        <w:gridCol w:w="1005"/>
        <w:gridCol w:w="862"/>
        <w:gridCol w:w="877"/>
        <w:gridCol w:w="961"/>
        <w:gridCol w:w="962"/>
        <w:gridCol w:w="1027"/>
        <w:gridCol w:w="1029"/>
        <w:gridCol w:w="1035"/>
        <w:gridCol w:w="1035"/>
        <w:gridCol w:w="845"/>
        <w:gridCol w:w="845"/>
      </w:tblGrid>
      <w:tr w:rsidR="00FE7C65" w:rsidRPr="00FE7C65" w:rsidTr="00415659">
        <w:trPr>
          <w:trHeight w:val="829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862497"/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администратора доходов бюджета муниципального образования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муниципального правового акта (далее – МПА), об утверждении </w:t>
            </w:r>
            <w:proofErr w:type="gramStart"/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Регламента реализации полномочий администратора доходов</w:t>
            </w:r>
            <w:proofErr w:type="gramEnd"/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претензий (требований)</w:t>
            </w:r>
          </w:p>
        </w:tc>
        <w:tc>
          <w:tcPr>
            <w:tcW w:w="39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искового заявления в суд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FE7C65" w:rsidRPr="00FE7C65" w:rsidTr="00415659">
        <w:trPr>
          <w:trHeight w:val="113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C65" w:rsidRPr="00FE7C65" w:rsidTr="00415659">
        <w:trPr>
          <w:trHeight w:val="245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енование МПА</w:t>
            </w:r>
          </w:p>
        </w:tc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Дат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МПА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ер МПА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 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ство случаев наличия оснований для направления претензии (требования)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искового заявления в суд с момента неисполнения обязательств (по МПА)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ство случаев наличия оснований для направления искового заявления в суд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исполнительных документов (по МПА)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</w:t>
            </w: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</w:tr>
      <w:tr w:rsidR="00FE7C65" w:rsidRPr="00FE7C65" w:rsidTr="00415659">
        <w:trPr>
          <w:trHeight w:val="249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исполнительных документов, направленных в пределах установленного срока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исполнительных документов, направленных с нарушением установленного срока</w:t>
            </w:r>
          </w:p>
        </w:tc>
      </w:tr>
      <w:tr w:rsidR="00FE7C65" w:rsidRPr="00FE7C65" w:rsidTr="00415659">
        <w:trPr>
          <w:trHeight w:val="330"/>
        </w:trPr>
        <w:tc>
          <w:tcPr>
            <w:tcW w:w="11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E7C65" w:rsidRPr="00FE7C65" w:rsidTr="00415659">
        <w:trPr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7C65" w:rsidRPr="00FE7C65" w:rsidTr="00415659">
        <w:trPr>
          <w:trHeight w:val="435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главному администратору 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C65" w:rsidRPr="00FE7C65" w:rsidRDefault="00FE7C65" w:rsidP="004156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7C65">
        <w:rPr>
          <w:rFonts w:ascii="Times New Roman" w:hAnsi="Times New Roman" w:cs="Times New Roman"/>
          <w:bCs/>
          <w:sz w:val="24"/>
          <w:szCs w:val="24"/>
        </w:rPr>
        <w:t>Руководитель          _____________________ /________________________/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7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(подпись)                   (расшифровка подписи)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7C65">
        <w:rPr>
          <w:rFonts w:ascii="Times New Roman" w:hAnsi="Times New Roman" w:cs="Times New Roman"/>
          <w:bCs/>
          <w:sz w:val="24"/>
          <w:szCs w:val="24"/>
        </w:rPr>
        <w:t>Главный бухгалтер          _____________________ /________________________/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7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(подпись)                   (расшифровка подписи)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  <w:sectPr w:rsidR="00FE7C65" w:rsidRPr="00FE7C65" w:rsidSect="001B49EB">
          <w:headerReference w:type="default" r:id="rId8"/>
          <w:pgSz w:w="16838" w:h="11906" w:orient="landscape"/>
          <w:pgMar w:top="907" w:right="1134" w:bottom="340" w:left="1134" w:header="709" w:footer="709" w:gutter="0"/>
          <w:cols w:space="708"/>
          <w:docGrid w:linePitch="360"/>
        </w:sectPr>
      </w:pPr>
      <w:r w:rsidRPr="00FE7C65">
        <w:rPr>
          <w:rFonts w:ascii="Times New Roman" w:hAnsi="Times New Roman" w:cs="Times New Roman"/>
          <w:bCs/>
          <w:sz w:val="24"/>
          <w:szCs w:val="24"/>
        </w:rPr>
        <w:t>Исполнитель: ФИО, контактный телефон</w:t>
      </w:r>
    </w:p>
    <w:tbl>
      <w:tblPr>
        <w:tblW w:w="4937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  <w:gridCol w:w="4535"/>
      </w:tblGrid>
      <w:tr w:rsidR="00FE7C65" w:rsidRPr="00FE7C65" w:rsidTr="00415659">
        <w:trPr>
          <w:trHeight w:val="2688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E7C65" w:rsidRPr="00FE7C65" w:rsidRDefault="00FE7C65" w:rsidP="00415659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C65">
              <w:rPr>
                <w:rFonts w:ascii="Times New Roman" w:eastAsia="Times New Roman" w:hAnsi="Times New Roman" w:cs="Times New Roman"/>
                <w:sz w:val="24"/>
                <w:szCs w:val="24"/>
              </w:rPr>
              <w:t>к Плану мероприятий («дорожной карте») по сокращению просроченной дебиторской задолженности по платежам в бюджет, пеням и штрафам по ним, формирующим доходную часть бюджета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Шовгеновский</w:t>
            </w:r>
            <w:r w:rsidRPr="00FE7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и принятию эффективных мер по ее урегулированию</w:t>
            </w:r>
          </w:p>
        </w:tc>
      </w:tr>
      <w:tr w:rsidR="00FE7C65" w:rsidRPr="00FE7C65" w:rsidTr="00415659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C65" w:rsidRPr="00FE7C65" w:rsidTr="00415659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65" w:rsidRPr="00FE7C65" w:rsidRDefault="00FE7C65" w:rsidP="00415659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C65" w:rsidRPr="00FE7C65" w:rsidRDefault="00FE7C65" w:rsidP="00FE7C65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7C6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7C65">
        <w:rPr>
          <w:rFonts w:ascii="Times New Roman" w:hAnsi="Times New Roman" w:cs="Times New Roman"/>
          <w:b/>
          <w:sz w:val="24"/>
          <w:szCs w:val="24"/>
        </w:rPr>
        <w:t>о выполнении Плана мероприятий («дорожной карты») по сокращению просроченной дебиторской задолженности по платежам в бюджет, пеням и штрафам по ним, формирующим доходную часть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Шовгеновский</w:t>
      </w:r>
      <w:r w:rsidRPr="00FE7C65">
        <w:rPr>
          <w:rFonts w:ascii="Times New Roman" w:hAnsi="Times New Roman" w:cs="Times New Roman"/>
          <w:b/>
          <w:sz w:val="24"/>
          <w:szCs w:val="24"/>
        </w:rPr>
        <w:t xml:space="preserve"> район», и принятию эффективных мер по ее урегулированию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45"/>
        <w:gridCol w:w="6555"/>
      </w:tblGrid>
      <w:tr w:rsidR="00FE7C65" w:rsidRPr="00FE7C65" w:rsidTr="00415659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Номер строки</w:t>
            </w:r>
            <w:r w:rsidRPr="00FE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FE7C65" w:rsidRPr="00FE7C65" w:rsidTr="00415659">
        <w:tc>
          <w:tcPr>
            <w:tcW w:w="1701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7C65" w:rsidRPr="00FE7C65" w:rsidTr="00415659">
        <w:tc>
          <w:tcPr>
            <w:tcW w:w="1701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7C65" w:rsidRPr="00FE7C65" w:rsidTr="00415659">
        <w:tc>
          <w:tcPr>
            <w:tcW w:w="1701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7C65" w:rsidRPr="00FE7C65" w:rsidTr="00415659">
        <w:tc>
          <w:tcPr>
            <w:tcW w:w="1701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7C65" w:rsidRPr="00FE7C65" w:rsidTr="00415659">
        <w:tc>
          <w:tcPr>
            <w:tcW w:w="1701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7C65" w:rsidRPr="00FE7C65" w:rsidTr="00415659">
        <w:tc>
          <w:tcPr>
            <w:tcW w:w="1701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7C65" w:rsidRPr="00FE7C65" w:rsidTr="00415659">
        <w:tc>
          <w:tcPr>
            <w:tcW w:w="1701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FE7C65" w:rsidRPr="00FE7C65" w:rsidRDefault="00FE7C65" w:rsidP="0041565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7C65">
        <w:rPr>
          <w:rFonts w:ascii="Times New Roman" w:hAnsi="Times New Roman" w:cs="Times New Roman"/>
          <w:bCs/>
          <w:sz w:val="24"/>
          <w:szCs w:val="24"/>
        </w:rPr>
        <w:t>Руководитель          _____________________ /________________________/</w:t>
      </w:r>
    </w:p>
    <w:p w:rsidR="00FE7C65" w:rsidRPr="00FE7C65" w:rsidRDefault="00FE7C65" w:rsidP="00FE7C65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E7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(подпись)                   (расшифровка подписи)</w:t>
      </w:r>
    </w:p>
    <w:p w:rsidR="00FE7C65" w:rsidRPr="00FE7C65" w:rsidRDefault="00FE7C65" w:rsidP="00043E81">
      <w:p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E7C65">
        <w:rPr>
          <w:rFonts w:ascii="Times New Roman" w:hAnsi="Times New Roman" w:cs="Times New Roman"/>
          <w:bCs/>
          <w:sz w:val="24"/>
          <w:szCs w:val="24"/>
        </w:rPr>
        <w:t>Исполнитель: ФИО, контактный телефон</w:t>
      </w:r>
    </w:p>
    <w:sectPr w:rsidR="00FE7C65" w:rsidRPr="00FE7C65" w:rsidSect="00FE7C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C2" w:rsidRDefault="00977AC2" w:rsidP="00822814">
      <w:pPr>
        <w:spacing w:after="0" w:line="240" w:lineRule="auto"/>
      </w:pPr>
      <w:r>
        <w:separator/>
      </w:r>
    </w:p>
  </w:endnote>
  <w:endnote w:type="continuationSeparator" w:id="0">
    <w:p w:rsidR="00977AC2" w:rsidRDefault="00977AC2" w:rsidP="0082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C2" w:rsidRDefault="00977AC2" w:rsidP="00822814">
      <w:pPr>
        <w:spacing w:after="0" w:line="240" w:lineRule="auto"/>
      </w:pPr>
      <w:r>
        <w:separator/>
      </w:r>
    </w:p>
  </w:footnote>
  <w:footnote w:type="continuationSeparator" w:id="0">
    <w:p w:rsidR="00977AC2" w:rsidRDefault="00977AC2" w:rsidP="0082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5" w:rsidRPr="001B49EB" w:rsidRDefault="00FE7C65" w:rsidP="001B49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91"/>
    <w:rsid w:val="00043E81"/>
    <w:rsid w:val="000E6F2F"/>
    <w:rsid w:val="00202308"/>
    <w:rsid w:val="00224886"/>
    <w:rsid w:val="003C1638"/>
    <w:rsid w:val="003E3A59"/>
    <w:rsid w:val="005B378D"/>
    <w:rsid w:val="005B6573"/>
    <w:rsid w:val="006E7EEE"/>
    <w:rsid w:val="00771639"/>
    <w:rsid w:val="00822814"/>
    <w:rsid w:val="008567CF"/>
    <w:rsid w:val="00977AC2"/>
    <w:rsid w:val="00AD4FB7"/>
    <w:rsid w:val="00B03C4C"/>
    <w:rsid w:val="00C42610"/>
    <w:rsid w:val="00EB3A43"/>
    <w:rsid w:val="00F86991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73"/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rsid w:val="005B657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6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5B657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814"/>
  </w:style>
  <w:style w:type="paragraph" w:styleId="a8">
    <w:name w:val="footer"/>
    <w:basedOn w:val="a"/>
    <w:link w:val="a9"/>
    <w:uiPriority w:val="99"/>
    <w:unhideWhenUsed/>
    <w:rsid w:val="0082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73"/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rsid w:val="005B657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6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5B657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814"/>
  </w:style>
  <w:style w:type="paragraph" w:styleId="a8">
    <w:name w:val="footer"/>
    <w:basedOn w:val="a"/>
    <w:link w:val="a9"/>
    <w:uiPriority w:val="99"/>
    <w:unhideWhenUsed/>
    <w:rsid w:val="0082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карабет</dc:creator>
  <cp:keywords/>
  <dc:description/>
  <cp:lastModifiedBy>карабет</cp:lastModifiedBy>
  <cp:revision>10</cp:revision>
  <cp:lastPrinted>2024-02-27T10:15:00Z</cp:lastPrinted>
  <dcterms:created xsi:type="dcterms:W3CDTF">2024-02-27T08:52:00Z</dcterms:created>
  <dcterms:modified xsi:type="dcterms:W3CDTF">2024-03-19T06:35:00Z</dcterms:modified>
</cp:coreProperties>
</file>